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C5" w:rsidRPr="00676DC5" w:rsidRDefault="00676DC5" w:rsidP="00676DC5">
      <w:pPr>
        <w:tabs>
          <w:tab w:val="left" w:pos="5220"/>
        </w:tabs>
        <w:rPr>
          <w:rFonts w:asciiTheme="majorHAnsi" w:hAnsiTheme="majorHAnsi" w:cs="Arial"/>
          <w:b/>
          <w:color w:val="000000" w:themeColor="text1"/>
          <w:sz w:val="56"/>
          <w:szCs w:val="56"/>
        </w:rPr>
      </w:pPr>
      <w:r w:rsidRPr="00676DC5">
        <w:rPr>
          <w:rFonts w:asciiTheme="majorHAnsi" w:hAnsiTheme="majorHAnsi" w:cs="Arial"/>
          <w:b/>
          <w:noProof/>
          <w:color w:val="C0000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0</wp:posOffset>
            </wp:positionV>
            <wp:extent cx="1570990" cy="1674495"/>
            <wp:effectExtent l="19050" t="0" r="0" b="0"/>
            <wp:wrapThrough wrapText="bothSides">
              <wp:wrapPolygon edited="0">
                <wp:start x="-262" y="0"/>
                <wp:lineTo x="-262" y="21379"/>
                <wp:lineTo x="21478" y="21379"/>
                <wp:lineTo x="21478" y="0"/>
                <wp:lineTo x="-26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6DC5">
        <w:rPr>
          <w:rFonts w:asciiTheme="majorHAnsi" w:hAnsiTheme="majorHAnsi" w:cs="Arial"/>
          <w:b/>
          <w:color w:val="000000" w:themeColor="text1"/>
          <w:sz w:val="56"/>
          <w:szCs w:val="56"/>
        </w:rPr>
        <w:t>CJRC</w:t>
      </w:r>
    </w:p>
    <w:p w:rsidR="001545C8" w:rsidRPr="00676DC5" w:rsidRDefault="00676DC5" w:rsidP="00676DC5">
      <w:pPr>
        <w:tabs>
          <w:tab w:val="left" w:pos="5220"/>
        </w:tabs>
        <w:rPr>
          <w:rFonts w:asciiTheme="majorHAnsi" w:hAnsiTheme="majorHAnsi" w:cs="Arial"/>
          <w:b/>
          <w:color w:val="000000" w:themeColor="text1"/>
          <w:sz w:val="56"/>
          <w:szCs w:val="56"/>
        </w:rPr>
      </w:pPr>
      <w:r w:rsidRPr="00676DC5">
        <w:rPr>
          <w:rFonts w:asciiTheme="majorHAnsi" w:hAnsiTheme="majorHAnsi" w:cs="Arial"/>
          <w:b/>
          <w:color w:val="000000" w:themeColor="text1"/>
          <w:sz w:val="56"/>
          <w:szCs w:val="56"/>
        </w:rPr>
        <w:t>Undergraduate Internship Program</w:t>
      </w:r>
      <w:r w:rsidR="00776E20">
        <w:rPr>
          <w:rFonts w:asciiTheme="majorHAnsi" w:hAnsiTheme="majorHAnsi" w:cs="Arial"/>
          <w:b/>
          <w:color w:val="000000" w:themeColor="text1"/>
          <w:sz w:val="56"/>
          <w:szCs w:val="56"/>
        </w:rPr>
        <w:t xml:space="preserve"> Fact Sheet</w:t>
      </w:r>
    </w:p>
    <w:p w:rsidR="001545C8" w:rsidRDefault="001545C8" w:rsidP="001545C8">
      <w:pPr>
        <w:tabs>
          <w:tab w:val="left" w:pos="5220"/>
        </w:tabs>
        <w:rPr>
          <w:rFonts w:ascii="Arial" w:hAnsi="Arial" w:cs="Arial"/>
          <w:sz w:val="20"/>
          <w:szCs w:val="20"/>
        </w:rPr>
      </w:pPr>
    </w:p>
    <w:p w:rsidR="0045645E" w:rsidRPr="002F6A37" w:rsidRDefault="008D5871" w:rsidP="00676DC5">
      <w:pPr>
        <w:tabs>
          <w:tab w:val="left" w:pos="5220"/>
        </w:tabs>
        <w:rPr>
          <w:rFonts w:asciiTheme="majorHAnsi" w:hAnsiTheme="majorHAnsi" w:cs="Arial"/>
        </w:rPr>
      </w:pPr>
      <w:r>
        <w:rPr>
          <w:rFonts w:asciiTheme="majorHAnsi" w:hAnsiTheme="majorHAnsi" w:cs="Arial"/>
          <w:i/>
        </w:rPr>
        <w:t xml:space="preserve"> </w:t>
      </w:r>
      <w:r w:rsidR="00676DC5" w:rsidRPr="002F6A37">
        <w:rPr>
          <w:rFonts w:asciiTheme="majorHAnsi" w:hAnsiTheme="majorHAnsi" w:cs="Arial"/>
        </w:rPr>
        <w:t>F</w:t>
      </w:r>
      <w:r w:rsidR="001545C8" w:rsidRPr="002F6A37">
        <w:rPr>
          <w:rFonts w:asciiTheme="majorHAnsi" w:hAnsiTheme="majorHAnsi" w:cs="Arial"/>
        </w:rPr>
        <w:t>ounded January 2012</w:t>
      </w:r>
      <w:r w:rsidR="00E50A95" w:rsidRPr="002F6A37">
        <w:rPr>
          <w:rFonts w:asciiTheme="majorHAnsi" w:hAnsiTheme="majorHAnsi" w:cs="Arial"/>
        </w:rPr>
        <w:t xml:space="preserve">  </w:t>
      </w:r>
    </w:p>
    <w:p w:rsidR="001545C8" w:rsidRPr="002F6A37" w:rsidRDefault="008D5871" w:rsidP="00676DC5">
      <w:pPr>
        <w:tabs>
          <w:tab w:val="left" w:pos="5220"/>
        </w:tabs>
        <w:rPr>
          <w:rFonts w:asciiTheme="majorHAnsi" w:hAnsiTheme="majorHAnsi" w:cs="Arial"/>
        </w:rPr>
      </w:pPr>
      <w:r w:rsidRPr="002F6A37">
        <w:rPr>
          <w:rFonts w:asciiTheme="majorHAnsi" w:hAnsiTheme="majorHAnsi" w:cs="Arial"/>
          <w:b/>
        </w:rPr>
        <w:t xml:space="preserve"> Information updated</w:t>
      </w:r>
      <w:r w:rsidR="00E50A95" w:rsidRPr="002F6A37">
        <w:rPr>
          <w:rFonts w:asciiTheme="majorHAnsi" w:hAnsiTheme="majorHAnsi" w:cs="Arial"/>
          <w:b/>
        </w:rPr>
        <w:t xml:space="preserve"> </w:t>
      </w:r>
      <w:r w:rsidR="000C2A59">
        <w:rPr>
          <w:rFonts w:asciiTheme="majorHAnsi" w:hAnsiTheme="majorHAnsi" w:cs="Arial"/>
          <w:b/>
        </w:rPr>
        <w:t>December</w:t>
      </w:r>
      <w:r w:rsidR="00E15A6C" w:rsidRPr="002F6A37">
        <w:rPr>
          <w:rFonts w:asciiTheme="majorHAnsi" w:hAnsiTheme="majorHAnsi" w:cs="Arial"/>
          <w:b/>
        </w:rPr>
        <w:t xml:space="preserve"> 201</w:t>
      </w:r>
      <w:r w:rsidR="000B02C9">
        <w:rPr>
          <w:rFonts w:asciiTheme="majorHAnsi" w:hAnsiTheme="majorHAnsi" w:cs="Arial"/>
          <w:b/>
        </w:rPr>
        <w:t>6</w:t>
      </w:r>
    </w:p>
    <w:p w:rsidR="00676DC5" w:rsidRDefault="00676DC5" w:rsidP="00676DC5">
      <w:pPr>
        <w:tabs>
          <w:tab w:val="left" w:pos="5220"/>
        </w:tabs>
        <w:jc w:val="center"/>
        <w:rPr>
          <w:rFonts w:asciiTheme="majorHAnsi" w:hAnsiTheme="majorHAnsi" w:cs="Arial"/>
          <w:b/>
          <w:u w:val="single"/>
        </w:rPr>
      </w:pPr>
    </w:p>
    <w:p w:rsidR="0004652B" w:rsidRDefault="0004652B" w:rsidP="0004652B">
      <w:pPr>
        <w:tabs>
          <w:tab w:val="left" w:pos="5220"/>
        </w:tabs>
        <w:ind w:left="180"/>
        <w:rPr>
          <w:rFonts w:asciiTheme="majorHAnsi" w:hAnsiTheme="majorHAnsi" w:cs="Arial"/>
          <w:sz w:val="22"/>
          <w:szCs w:val="22"/>
        </w:rPr>
      </w:pPr>
      <w:r w:rsidRPr="007D32A2">
        <w:rPr>
          <w:rFonts w:asciiTheme="majorHAnsi" w:hAnsiTheme="majorHAnsi" w:cs="Arial"/>
          <w:sz w:val="22"/>
          <w:szCs w:val="22"/>
        </w:rPr>
        <w:t>As CJRC interns, students gain experience in crucial aspects of social science research, including working with primary and secondary data</w:t>
      </w:r>
      <w:r>
        <w:rPr>
          <w:rFonts w:asciiTheme="majorHAnsi" w:hAnsiTheme="majorHAnsi" w:cs="Arial"/>
          <w:sz w:val="22"/>
          <w:szCs w:val="22"/>
        </w:rPr>
        <w:t xml:space="preserve"> related to offenders/offenses, </w:t>
      </w:r>
      <w:r w:rsidRPr="007D32A2">
        <w:rPr>
          <w:rFonts w:asciiTheme="majorHAnsi" w:hAnsiTheme="majorHAnsi" w:cs="Arial"/>
          <w:sz w:val="22"/>
          <w:szCs w:val="22"/>
        </w:rPr>
        <w:t>victim</w:t>
      </w:r>
      <w:r>
        <w:rPr>
          <w:rFonts w:asciiTheme="majorHAnsi" w:hAnsiTheme="majorHAnsi" w:cs="Arial"/>
          <w:sz w:val="22"/>
          <w:szCs w:val="22"/>
        </w:rPr>
        <w:t>ization</w:t>
      </w:r>
      <w:r w:rsidRPr="007D32A2">
        <w:rPr>
          <w:rFonts w:asciiTheme="majorHAnsi" w:hAnsiTheme="majorHAnsi" w:cs="Arial"/>
          <w:sz w:val="22"/>
          <w:szCs w:val="22"/>
        </w:rPr>
        <w:t>, mental health, law enforcement and/or criminal justice processes. Students learn various techniques in qualita</w:t>
      </w:r>
      <w:r w:rsidR="002F6A37">
        <w:rPr>
          <w:rFonts w:asciiTheme="majorHAnsi" w:hAnsiTheme="majorHAnsi" w:cs="Arial"/>
          <w:sz w:val="22"/>
          <w:szCs w:val="22"/>
        </w:rPr>
        <w:t>tive an</w:t>
      </w:r>
      <w:r w:rsidR="009D4913">
        <w:rPr>
          <w:rFonts w:asciiTheme="majorHAnsi" w:hAnsiTheme="majorHAnsi" w:cs="Arial"/>
          <w:sz w:val="22"/>
          <w:szCs w:val="22"/>
        </w:rPr>
        <w:t>d quantitative analysis and the</w:t>
      </w:r>
      <w:r w:rsidR="002F6A37">
        <w:rPr>
          <w:rFonts w:asciiTheme="majorHAnsi" w:hAnsiTheme="majorHAnsi" w:cs="Arial"/>
          <w:sz w:val="22"/>
          <w:szCs w:val="22"/>
        </w:rPr>
        <w:t xml:space="preserve"> ways these are used to </w:t>
      </w:r>
      <w:r w:rsidR="009D4913">
        <w:rPr>
          <w:rFonts w:asciiTheme="majorHAnsi" w:hAnsiTheme="majorHAnsi" w:cs="Arial"/>
          <w:sz w:val="22"/>
          <w:szCs w:val="22"/>
        </w:rPr>
        <w:t xml:space="preserve">measure organizational success, </w:t>
      </w:r>
      <w:r w:rsidR="002F6A37">
        <w:rPr>
          <w:rFonts w:asciiTheme="majorHAnsi" w:hAnsiTheme="majorHAnsi" w:cs="Arial"/>
          <w:sz w:val="22"/>
          <w:szCs w:val="22"/>
        </w:rPr>
        <w:t xml:space="preserve">develop funding sources and impact public policy.  This is an outstanding </w:t>
      </w:r>
      <w:r w:rsidRPr="007D32A2">
        <w:rPr>
          <w:rFonts w:asciiTheme="majorHAnsi" w:hAnsiTheme="majorHAnsi" w:cs="Arial"/>
          <w:sz w:val="22"/>
          <w:szCs w:val="22"/>
        </w:rPr>
        <w:t>opportunity for OSU undergrad</w:t>
      </w:r>
      <w:r w:rsidR="005255E4">
        <w:rPr>
          <w:rFonts w:asciiTheme="majorHAnsi" w:hAnsiTheme="majorHAnsi" w:cs="Arial"/>
          <w:sz w:val="22"/>
          <w:szCs w:val="22"/>
        </w:rPr>
        <w:t>uates</w:t>
      </w:r>
      <w:r w:rsidR="002F6A37">
        <w:rPr>
          <w:rFonts w:asciiTheme="majorHAnsi" w:hAnsiTheme="majorHAnsi" w:cs="Arial"/>
          <w:sz w:val="22"/>
          <w:szCs w:val="22"/>
        </w:rPr>
        <w:t xml:space="preserve"> to gain valuable, practical </w:t>
      </w:r>
      <w:r w:rsidR="002F6A37" w:rsidRPr="007D32A2">
        <w:rPr>
          <w:rFonts w:asciiTheme="majorHAnsi" w:hAnsiTheme="majorHAnsi" w:cs="Arial"/>
          <w:sz w:val="22"/>
          <w:szCs w:val="22"/>
        </w:rPr>
        <w:t>expe</w:t>
      </w:r>
      <w:r w:rsidR="002F6A37">
        <w:rPr>
          <w:rFonts w:asciiTheme="majorHAnsi" w:hAnsiTheme="majorHAnsi" w:cs="Arial"/>
          <w:sz w:val="22"/>
          <w:szCs w:val="22"/>
        </w:rPr>
        <w:t>riences for</w:t>
      </w:r>
      <w:r w:rsidR="005255E4">
        <w:rPr>
          <w:rFonts w:asciiTheme="majorHAnsi" w:hAnsiTheme="majorHAnsi" w:cs="Arial"/>
          <w:sz w:val="22"/>
          <w:szCs w:val="22"/>
        </w:rPr>
        <w:t xml:space="preserve"> graduate/professional </w:t>
      </w:r>
      <w:r>
        <w:rPr>
          <w:rFonts w:asciiTheme="majorHAnsi" w:hAnsiTheme="majorHAnsi" w:cs="Arial"/>
          <w:sz w:val="22"/>
          <w:szCs w:val="22"/>
        </w:rPr>
        <w:t>school and</w:t>
      </w:r>
      <w:r w:rsidRPr="007D32A2">
        <w:rPr>
          <w:rFonts w:asciiTheme="majorHAnsi" w:hAnsiTheme="majorHAnsi" w:cs="Arial"/>
          <w:sz w:val="22"/>
          <w:szCs w:val="22"/>
        </w:rPr>
        <w:t xml:space="preserve"> future careers. </w:t>
      </w:r>
      <w:r w:rsidR="005255E4">
        <w:rPr>
          <w:rFonts w:asciiTheme="majorHAnsi" w:hAnsiTheme="majorHAnsi" w:cs="Arial"/>
          <w:sz w:val="22"/>
          <w:szCs w:val="22"/>
        </w:rPr>
        <w:t>CJRC maintains a commitment to finding students from diverse backgrounds who share a common passion for social science research and a dedication to academic excellence.</w:t>
      </w:r>
    </w:p>
    <w:p w:rsidR="005255E4" w:rsidRPr="007D32A2" w:rsidRDefault="005255E4" w:rsidP="0004652B">
      <w:pPr>
        <w:tabs>
          <w:tab w:val="left" w:pos="5220"/>
        </w:tabs>
        <w:ind w:left="180"/>
        <w:rPr>
          <w:rFonts w:asciiTheme="majorHAnsi" w:hAnsiTheme="majorHAnsi" w:cs="Arial"/>
          <w:sz w:val="22"/>
          <w:szCs w:val="22"/>
        </w:rPr>
      </w:pPr>
    </w:p>
    <w:p w:rsidR="001545C8" w:rsidRDefault="001545C8" w:rsidP="00676DC5">
      <w:pPr>
        <w:tabs>
          <w:tab w:val="left" w:pos="5220"/>
        </w:tabs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  <w:r w:rsidRPr="007D32A2">
        <w:rPr>
          <w:rFonts w:asciiTheme="majorHAnsi" w:hAnsiTheme="majorHAnsi" w:cs="Arial"/>
          <w:b/>
          <w:sz w:val="22"/>
          <w:szCs w:val="22"/>
          <w:u w:val="single"/>
        </w:rPr>
        <w:t>Our intern</w:t>
      </w:r>
      <w:r w:rsidR="00602B56" w:rsidRPr="007D32A2">
        <w:rPr>
          <w:rFonts w:asciiTheme="majorHAnsi" w:hAnsiTheme="majorHAnsi" w:cs="Arial"/>
          <w:b/>
          <w:sz w:val="22"/>
          <w:szCs w:val="22"/>
          <w:u w:val="single"/>
        </w:rPr>
        <w:t>s:</w:t>
      </w:r>
    </w:p>
    <w:p w:rsidR="000C2A59" w:rsidRDefault="000C2A59" w:rsidP="00676DC5">
      <w:pPr>
        <w:tabs>
          <w:tab w:val="left" w:pos="5220"/>
        </w:tabs>
        <w:jc w:val="center"/>
        <w:rPr>
          <w:rFonts w:asciiTheme="majorHAnsi" w:hAnsiTheme="majorHAnsi" w:cs="Arial"/>
          <w:b/>
          <w:sz w:val="22"/>
          <w:szCs w:val="22"/>
          <w:u w:val="single"/>
        </w:rPr>
      </w:pPr>
    </w:p>
    <w:p w:rsidR="001545C8" w:rsidRPr="007D32A2" w:rsidRDefault="001545C8" w:rsidP="001545C8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sz w:val="22"/>
          <w:szCs w:val="22"/>
        </w:rPr>
      </w:pPr>
      <w:r w:rsidRPr="007D32A2">
        <w:rPr>
          <w:rFonts w:asciiTheme="majorHAnsi" w:hAnsiTheme="majorHAnsi" w:cs="Arial"/>
          <w:sz w:val="22"/>
          <w:szCs w:val="22"/>
        </w:rPr>
        <w:t>Typically junior or senior-level students at OSU</w:t>
      </w:r>
    </w:p>
    <w:p w:rsidR="001545C8" w:rsidRPr="007D32A2" w:rsidRDefault="000330F1" w:rsidP="001545C8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Interns</w:t>
      </w:r>
      <w:r w:rsidR="001F68B4">
        <w:rPr>
          <w:rFonts w:asciiTheme="majorHAnsi" w:hAnsiTheme="majorHAnsi" w:cs="Arial"/>
          <w:noProof/>
          <w:sz w:val="22"/>
          <w:szCs w:val="22"/>
        </w:rPr>
        <w:t xml:space="preserve"> must have a minimim 3.5</w:t>
      </w:r>
      <w:r w:rsidR="001545C8" w:rsidRPr="007D32A2">
        <w:rPr>
          <w:rFonts w:asciiTheme="majorHAnsi" w:hAnsiTheme="majorHAnsi" w:cs="Arial"/>
          <w:noProof/>
          <w:sz w:val="22"/>
          <w:szCs w:val="22"/>
        </w:rPr>
        <w:t xml:space="preserve"> cumulative GPA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="00B6453B">
        <w:rPr>
          <w:rFonts w:asciiTheme="majorHAnsi" w:hAnsiTheme="majorHAnsi" w:cs="Arial"/>
          <w:noProof/>
          <w:sz w:val="22"/>
          <w:szCs w:val="22"/>
        </w:rPr>
        <w:t xml:space="preserve">with 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>honors status preferred</w:t>
      </w:r>
    </w:p>
    <w:p w:rsidR="001545C8" w:rsidRPr="007D32A2" w:rsidRDefault="001545C8" w:rsidP="001545C8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Prior research experience is preferable but not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 xml:space="preserve"> always</w:t>
      </w:r>
      <w:r w:rsidRPr="007D32A2">
        <w:rPr>
          <w:rFonts w:asciiTheme="majorHAnsi" w:hAnsiTheme="majorHAnsi" w:cs="Arial"/>
          <w:noProof/>
          <w:sz w:val="22"/>
          <w:szCs w:val="22"/>
        </w:rPr>
        <w:t xml:space="preserve"> required</w:t>
      </w:r>
    </w:p>
    <w:p w:rsidR="00E07896" w:rsidRDefault="000330F1" w:rsidP="00E50A95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Interns m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>ust make a minimum one-</w:t>
      </w:r>
      <w:r w:rsidR="00602B56" w:rsidRPr="007D32A2">
        <w:rPr>
          <w:rFonts w:asciiTheme="majorHAnsi" w:hAnsiTheme="majorHAnsi" w:cs="Arial"/>
          <w:noProof/>
          <w:sz w:val="22"/>
          <w:szCs w:val="22"/>
        </w:rPr>
        <w:t xml:space="preserve">semester commitment, with work hours varying </w:t>
      </w:r>
      <w:r w:rsidR="00E07896">
        <w:rPr>
          <w:rFonts w:asciiTheme="majorHAnsi" w:hAnsiTheme="majorHAnsi" w:cs="Arial"/>
          <w:noProof/>
          <w:sz w:val="22"/>
          <w:szCs w:val="22"/>
        </w:rPr>
        <w:t xml:space="preserve"> </w:t>
      </w:r>
    </w:p>
    <w:p w:rsidR="00E50A95" w:rsidRPr="007D32A2" w:rsidRDefault="00E07896" w:rsidP="00E07896">
      <w:pPr>
        <w:pStyle w:val="ListParagraph"/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t>b</w:t>
      </w:r>
      <w:r w:rsidR="000C2A59">
        <w:rPr>
          <w:rFonts w:asciiTheme="majorHAnsi" w:hAnsiTheme="majorHAnsi" w:cs="Arial"/>
          <w:noProof/>
          <w:sz w:val="22"/>
          <w:szCs w:val="22"/>
        </w:rPr>
        <w:t>etween 10</w:t>
      </w:r>
      <w:r w:rsidR="00602B56" w:rsidRPr="007D32A2">
        <w:rPr>
          <w:rFonts w:asciiTheme="majorHAnsi" w:hAnsiTheme="majorHAnsi" w:cs="Arial"/>
          <w:noProof/>
          <w:sz w:val="22"/>
          <w:szCs w:val="22"/>
        </w:rPr>
        <w:t>-20 hours per week, depending on the project</w:t>
      </w:r>
    </w:p>
    <w:p w:rsidR="00E07896" w:rsidRDefault="00E50A95" w:rsidP="00E50A95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Interns have the oppor</w:t>
      </w:r>
      <w:r w:rsidR="000B02C9">
        <w:rPr>
          <w:rFonts w:asciiTheme="majorHAnsi" w:hAnsiTheme="majorHAnsi" w:cs="Arial"/>
          <w:noProof/>
          <w:sz w:val="22"/>
          <w:szCs w:val="22"/>
        </w:rPr>
        <w:t>tunity to earn academic credit in sociology internship/research.</w:t>
      </w:r>
      <w:bookmarkStart w:id="0" w:name="_GoBack"/>
      <w:bookmarkEnd w:id="0"/>
      <w:r w:rsidRPr="007D32A2">
        <w:rPr>
          <w:rFonts w:asciiTheme="majorHAnsi" w:hAnsiTheme="majorHAnsi" w:cs="Arial"/>
          <w:noProof/>
          <w:sz w:val="22"/>
          <w:szCs w:val="22"/>
        </w:rPr>
        <w:t xml:space="preserve"> </w:t>
      </w:r>
    </w:p>
    <w:p w:rsidR="00E07896" w:rsidRDefault="000330F1" w:rsidP="001545C8">
      <w:pPr>
        <w:pStyle w:val="ListParagraph"/>
        <w:numPr>
          <w:ilvl w:val="0"/>
          <w:numId w:val="1"/>
        </w:numPr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Interns m</w:t>
      </w:r>
      <w:r w:rsidR="00602B56" w:rsidRPr="007D32A2">
        <w:rPr>
          <w:rFonts w:asciiTheme="majorHAnsi" w:hAnsiTheme="majorHAnsi" w:cs="Arial"/>
          <w:noProof/>
          <w:sz w:val="22"/>
          <w:szCs w:val="22"/>
        </w:rPr>
        <w:t>ust k</w:t>
      </w:r>
      <w:r w:rsidR="001545C8" w:rsidRPr="007D32A2">
        <w:rPr>
          <w:rFonts w:asciiTheme="majorHAnsi" w:hAnsiTheme="majorHAnsi" w:cs="Arial"/>
          <w:noProof/>
          <w:sz w:val="22"/>
          <w:szCs w:val="22"/>
        </w:rPr>
        <w:t xml:space="preserve">eep </w:t>
      </w:r>
      <w:r w:rsidR="00602B56" w:rsidRPr="007D32A2">
        <w:rPr>
          <w:rFonts w:asciiTheme="majorHAnsi" w:hAnsiTheme="majorHAnsi" w:cs="Arial"/>
          <w:noProof/>
          <w:sz w:val="22"/>
          <w:szCs w:val="22"/>
        </w:rPr>
        <w:t xml:space="preserve">brief logs of hours worked and activities completed for the purposes </w:t>
      </w:r>
    </w:p>
    <w:p w:rsidR="001545C8" w:rsidRPr="007D32A2" w:rsidRDefault="00E07896" w:rsidP="00E07896">
      <w:pPr>
        <w:pStyle w:val="ListParagraph"/>
        <w:tabs>
          <w:tab w:val="left" w:pos="5220"/>
        </w:tabs>
        <w:rPr>
          <w:rFonts w:asciiTheme="majorHAnsi" w:hAnsiTheme="majorHAnsi" w:cs="Arial"/>
          <w:noProof/>
          <w:sz w:val="22"/>
          <w:szCs w:val="22"/>
        </w:rPr>
      </w:pPr>
      <w:r>
        <w:rPr>
          <w:rFonts w:asciiTheme="majorHAnsi" w:hAnsiTheme="majorHAnsi" w:cs="Arial"/>
          <w:noProof/>
          <w:sz w:val="22"/>
          <w:szCs w:val="22"/>
        </w:rPr>
        <w:t>o</w:t>
      </w:r>
      <w:r w:rsidR="00602B56" w:rsidRPr="007D32A2">
        <w:rPr>
          <w:rFonts w:asciiTheme="majorHAnsi" w:hAnsiTheme="majorHAnsi" w:cs="Arial"/>
          <w:noProof/>
          <w:sz w:val="22"/>
          <w:szCs w:val="22"/>
        </w:rPr>
        <w:t>f CJRC records</w:t>
      </w:r>
      <w:r w:rsidR="00E50A95" w:rsidRPr="007D32A2">
        <w:rPr>
          <w:rFonts w:asciiTheme="majorHAnsi" w:hAnsiTheme="majorHAnsi" w:cs="Arial"/>
          <w:noProof/>
          <w:sz w:val="22"/>
          <w:szCs w:val="22"/>
        </w:rPr>
        <w:t>, turned in at the end of each academic term</w:t>
      </w:r>
    </w:p>
    <w:p w:rsidR="001545C8" w:rsidRDefault="001545C8" w:rsidP="001545C8">
      <w:pPr>
        <w:tabs>
          <w:tab w:val="left" w:pos="5220"/>
        </w:tabs>
        <w:rPr>
          <w:rFonts w:asciiTheme="majorHAnsi" w:hAnsiTheme="majorHAnsi" w:cs="Arial"/>
          <w:sz w:val="22"/>
          <w:szCs w:val="22"/>
        </w:rPr>
      </w:pPr>
    </w:p>
    <w:p w:rsidR="00F31766" w:rsidRDefault="007D32A2" w:rsidP="00676DC5">
      <w:pPr>
        <w:jc w:val="center"/>
        <w:rPr>
          <w:rFonts w:asciiTheme="majorHAnsi" w:hAnsiTheme="majorHAnsi" w:cs="Arial"/>
          <w:b/>
          <w:noProof/>
          <w:sz w:val="22"/>
          <w:szCs w:val="22"/>
          <w:u w:val="single"/>
        </w:rPr>
      </w:pPr>
      <w:r>
        <w:rPr>
          <w:rFonts w:asciiTheme="majorHAnsi" w:hAnsiTheme="majorHAnsi" w:cs="Arial"/>
          <w:b/>
          <w:noProof/>
          <w:sz w:val="22"/>
          <w:szCs w:val="22"/>
          <w:u w:val="single"/>
        </w:rPr>
        <w:t>Progress in the internship</w:t>
      </w:r>
      <w:r w:rsidR="00F31766" w:rsidRPr="007D32A2">
        <w:rPr>
          <w:rFonts w:asciiTheme="majorHAnsi" w:hAnsiTheme="majorHAnsi" w:cs="Arial"/>
          <w:b/>
          <w:noProof/>
          <w:sz w:val="22"/>
          <w:szCs w:val="22"/>
          <w:u w:val="single"/>
        </w:rPr>
        <w:t xml:space="preserve"> program to date:</w:t>
      </w:r>
    </w:p>
    <w:p w:rsidR="000C2A59" w:rsidRDefault="000C2A59" w:rsidP="00676DC5">
      <w:pPr>
        <w:jc w:val="center"/>
        <w:rPr>
          <w:rFonts w:asciiTheme="majorHAnsi" w:hAnsiTheme="majorHAnsi" w:cs="Arial"/>
          <w:b/>
          <w:noProof/>
          <w:sz w:val="22"/>
          <w:szCs w:val="22"/>
          <w:u w:val="single"/>
        </w:rPr>
      </w:pPr>
    </w:p>
    <w:p w:rsidR="001E5E2B" w:rsidRPr="002F6A37" w:rsidRDefault="00B2625C" w:rsidP="002F6A37">
      <w:pPr>
        <w:pStyle w:val="ListParagraph"/>
        <w:numPr>
          <w:ilvl w:val="0"/>
          <w:numId w:val="2"/>
        </w:numPr>
        <w:rPr>
          <w:rFonts w:asciiTheme="majorHAnsi" w:hAnsiTheme="majorHAnsi" w:cs="Arial"/>
          <w:noProof/>
          <w:sz w:val="22"/>
          <w:szCs w:val="22"/>
        </w:rPr>
      </w:pPr>
      <w:r w:rsidRPr="002F6A37">
        <w:rPr>
          <w:rFonts w:asciiTheme="majorHAnsi" w:hAnsiTheme="majorHAnsi" w:cs="Arial"/>
          <w:b/>
          <w:noProof/>
          <w:sz w:val="22"/>
          <w:szCs w:val="22"/>
        </w:rPr>
        <w:t xml:space="preserve">As </w:t>
      </w:r>
      <w:r w:rsidR="00735F7C" w:rsidRPr="002F6A37">
        <w:rPr>
          <w:rFonts w:asciiTheme="majorHAnsi" w:hAnsiTheme="majorHAnsi" w:cs="Arial"/>
          <w:b/>
          <w:noProof/>
          <w:sz w:val="22"/>
          <w:szCs w:val="22"/>
        </w:rPr>
        <w:t xml:space="preserve">of </w:t>
      </w:r>
      <w:r w:rsidR="000C2A59">
        <w:rPr>
          <w:rFonts w:asciiTheme="majorHAnsi" w:hAnsiTheme="majorHAnsi" w:cs="Arial"/>
          <w:b/>
          <w:noProof/>
          <w:sz w:val="22"/>
          <w:szCs w:val="22"/>
        </w:rPr>
        <w:t>December</w:t>
      </w:r>
      <w:r w:rsidR="002F6A37" w:rsidRPr="002F6A37">
        <w:rPr>
          <w:rFonts w:asciiTheme="majorHAnsi" w:hAnsiTheme="majorHAnsi" w:cs="Arial"/>
          <w:b/>
          <w:noProof/>
          <w:sz w:val="22"/>
          <w:szCs w:val="22"/>
        </w:rPr>
        <w:t>,</w:t>
      </w:r>
      <w:r w:rsidR="000B02C9">
        <w:rPr>
          <w:rFonts w:asciiTheme="majorHAnsi" w:hAnsiTheme="majorHAnsi" w:cs="Arial"/>
          <w:b/>
          <w:noProof/>
          <w:sz w:val="22"/>
          <w:szCs w:val="22"/>
        </w:rPr>
        <w:t xml:space="preserve"> 2016</w:t>
      </w:r>
      <w:r w:rsidR="00485357" w:rsidRPr="002F6A37">
        <w:rPr>
          <w:rFonts w:asciiTheme="majorHAnsi" w:hAnsiTheme="majorHAnsi" w:cs="Arial"/>
          <w:b/>
          <w:noProof/>
          <w:sz w:val="22"/>
          <w:szCs w:val="22"/>
        </w:rPr>
        <w:t>,</w:t>
      </w:r>
      <w:r w:rsidR="00281419" w:rsidRPr="002F6A37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0B02C9">
        <w:rPr>
          <w:rFonts w:asciiTheme="majorHAnsi" w:hAnsiTheme="majorHAnsi" w:cs="Arial"/>
          <w:b/>
          <w:noProof/>
          <w:sz w:val="22"/>
          <w:szCs w:val="22"/>
        </w:rPr>
        <w:t>187</w:t>
      </w:r>
      <w:r w:rsidR="005255E4" w:rsidRPr="002F6A37">
        <w:rPr>
          <w:rFonts w:asciiTheme="majorHAnsi" w:hAnsiTheme="majorHAnsi" w:cs="Arial"/>
          <w:b/>
          <w:noProof/>
          <w:sz w:val="22"/>
          <w:szCs w:val="22"/>
        </w:rPr>
        <w:t xml:space="preserve"> students have been placed</w:t>
      </w:r>
      <w:r w:rsidR="008B6219" w:rsidRPr="002F6A37">
        <w:rPr>
          <w:rFonts w:asciiTheme="majorHAnsi" w:hAnsiTheme="majorHAnsi" w:cs="Arial"/>
          <w:b/>
          <w:noProof/>
          <w:sz w:val="22"/>
          <w:szCs w:val="22"/>
        </w:rPr>
        <w:t xml:space="preserve">. </w:t>
      </w:r>
      <w:r w:rsid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0B02C9">
        <w:rPr>
          <w:rFonts w:asciiTheme="majorHAnsi" w:hAnsiTheme="majorHAnsi" w:cs="Arial"/>
          <w:noProof/>
          <w:sz w:val="22"/>
          <w:szCs w:val="22"/>
        </w:rPr>
        <w:t xml:space="preserve">In the Fall term of 2016, 41 students are actively placed. </w:t>
      </w:r>
      <w:r w:rsidR="002F6A37">
        <w:rPr>
          <w:rFonts w:asciiTheme="majorHAnsi" w:hAnsiTheme="majorHAnsi" w:cs="Arial"/>
          <w:noProof/>
          <w:sz w:val="22"/>
          <w:szCs w:val="22"/>
        </w:rPr>
        <w:t xml:space="preserve">CJRC </w:t>
      </w:r>
      <w:r w:rsidR="008B6219" w:rsidRPr="002F6A37">
        <w:rPr>
          <w:rFonts w:asciiTheme="majorHAnsi" w:hAnsiTheme="majorHAnsi" w:cs="Arial"/>
          <w:noProof/>
          <w:sz w:val="22"/>
          <w:szCs w:val="22"/>
        </w:rPr>
        <w:t>students</w:t>
      </w:r>
      <w:r w:rsidR="008B6219" w:rsidRPr="002F6A37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F31766" w:rsidRPr="002F6A37">
        <w:rPr>
          <w:rFonts w:asciiTheme="majorHAnsi" w:hAnsiTheme="majorHAnsi" w:cs="Arial"/>
          <w:noProof/>
          <w:sz w:val="22"/>
          <w:szCs w:val="22"/>
        </w:rPr>
        <w:t xml:space="preserve">have </w:t>
      </w:r>
      <w:r w:rsidR="008B6219" w:rsidRPr="002F6A37">
        <w:rPr>
          <w:rFonts w:asciiTheme="majorHAnsi" w:hAnsiTheme="majorHAnsi" w:cs="Arial"/>
          <w:noProof/>
          <w:sz w:val="22"/>
          <w:szCs w:val="22"/>
        </w:rPr>
        <w:t>interned</w:t>
      </w:r>
      <w:r w:rsidR="00F31766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B6453B" w:rsidRPr="002F6A37">
        <w:rPr>
          <w:rFonts w:asciiTheme="majorHAnsi" w:hAnsiTheme="majorHAnsi" w:cs="Arial"/>
          <w:noProof/>
          <w:sz w:val="22"/>
          <w:szCs w:val="22"/>
        </w:rPr>
        <w:t>with</w:t>
      </w:r>
      <w:r w:rsidR="007D32A2" w:rsidRPr="002F6A37">
        <w:rPr>
          <w:rFonts w:asciiTheme="majorHAnsi" w:hAnsiTheme="majorHAnsi" w:cs="Arial"/>
          <w:noProof/>
          <w:sz w:val="22"/>
          <w:szCs w:val="22"/>
        </w:rPr>
        <w:t>: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 Criminal Justice Research Center </w:t>
      </w:r>
      <w:r w:rsidR="00F31766" w:rsidRPr="002F6A37">
        <w:rPr>
          <w:rFonts w:asciiTheme="majorHAnsi" w:hAnsiTheme="majorHAnsi" w:cs="Arial"/>
          <w:noProof/>
          <w:sz w:val="22"/>
          <w:szCs w:val="22"/>
        </w:rPr>
        <w:t>, O</w:t>
      </w:r>
      <w:r w:rsidR="0004652B" w:rsidRPr="002F6A37">
        <w:rPr>
          <w:rFonts w:asciiTheme="majorHAnsi" w:hAnsiTheme="majorHAnsi" w:cs="Arial"/>
          <w:noProof/>
          <w:sz w:val="22"/>
          <w:szCs w:val="22"/>
        </w:rPr>
        <w:t>hio Department of Rehabilitation and Correction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, Ohio Department of Public Safety, Ohio Office of Sustainability and Conservation, </w:t>
      </w:r>
      <w:r w:rsidR="00F31766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0B02C9">
        <w:rPr>
          <w:rFonts w:asciiTheme="majorHAnsi" w:hAnsiTheme="majorHAnsi" w:cs="Arial"/>
          <w:noProof/>
          <w:sz w:val="22"/>
          <w:szCs w:val="22"/>
        </w:rPr>
        <w:t xml:space="preserve">Franklin County Probation Dept., </w:t>
      </w:r>
      <w:r w:rsidR="003446A7" w:rsidRPr="002F6A37">
        <w:rPr>
          <w:rFonts w:asciiTheme="majorHAnsi" w:hAnsiTheme="majorHAnsi" w:cs="Arial"/>
          <w:noProof/>
          <w:sz w:val="22"/>
          <w:szCs w:val="22"/>
        </w:rPr>
        <w:t>Office of Criminal Justice Services</w:t>
      </w:r>
      <w:r w:rsidR="00735F7C" w:rsidRPr="002F6A37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Ohio Public Defender, </w:t>
      </w:r>
      <w:r w:rsidR="007D32A2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Pr="002F6A37">
        <w:rPr>
          <w:rFonts w:asciiTheme="majorHAnsi" w:hAnsiTheme="majorHAnsi" w:cs="Arial"/>
          <w:noProof/>
          <w:sz w:val="22"/>
          <w:szCs w:val="22"/>
        </w:rPr>
        <w:t xml:space="preserve">Ohio </w:t>
      </w:r>
      <w:r w:rsidR="003446A7" w:rsidRPr="002F6A37">
        <w:rPr>
          <w:rFonts w:asciiTheme="majorHAnsi" w:hAnsiTheme="majorHAnsi" w:cs="Arial"/>
          <w:noProof/>
          <w:sz w:val="22"/>
          <w:szCs w:val="22"/>
        </w:rPr>
        <w:t xml:space="preserve">Department of Homeland Security, </w:t>
      </w:r>
      <w:r w:rsidRPr="002F6A37">
        <w:rPr>
          <w:rFonts w:asciiTheme="majorHAnsi" w:hAnsiTheme="majorHAnsi" w:cs="Arial"/>
          <w:noProof/>
          <w:sz w:val="22"/>
          <w:szCs w:val="22"/>
        </w:rPr>
        <w:t>Columbus Police Department</w:t>
      </w:r>
      <w:r w:rsidR="000C2A59">
        <w:rPr>
          <w:rFonts w:asciiTheme="majorHAnsi" w:hAnsiTheme="majorHAnsi" w:cs="Arial"/>
          <w:noProof/>
          <w:sz w:val="22"/>
          <w:szCs w:val="22"/>
        </w:rPr>
        <w:t>,</w:t>
      </w:r>
      <w:r w:rsidR="000B02C9">
        <w:rPr>
          <w:rFonts w:asciiTheme="majorHAnsi" w:hAnsiTheme="majorHAnsi" w:cs="Arial"/>
          <w:noProof/>
          <w:sz w:val="22"/>
          <w:szCs w:val="22"/>
        </w:rPr>
        <w:t xml:space="preserve"> Dr. Devin Fergun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="000B02C9">
        <w:rPr>
          <w:rFonts w:asciiTheme="majorHAnsi" w:hAnsiTheme="majorHAnsi" w:cs="Arial"/>
          <w:noProof/>
          <w:sz w:val="22"/>
          <w:szCs w:val="22"/>
        </w:rPr>
        <w:t>Dr. Creola Johnson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="000B02C9">
        <w:rPr>
          <w:rFonts w:asciiTheme="majorHAnsi" w:hAnsiTheme="majorHAnsi" w:cs="Arial"/>
          <w:noProof/>
          <w:sz w:val="22"/>
          <w:szCs w:val="22"/>
        </w:rPr>
        <w:t xml:space="preserve">Youth Enterprise Institute, Delaware County Reentry </w:t>
      </w:r>
      <w:r w:rsidR="000C2A59">
        <w:rPr>
          <w:rFonts w:asciiTheme="majorHAnsi" w:hAnsiTheme="majorHAnsi" w:cs="Arial"/>
          <w:noProof/>
          <w:sz w:val="22"/>
          <w:szCs w:val="22"/>
        </w:rPr>
        <w:t>and the Ohio Department of Youth Services.</w:t>
      </w:r>
      <w:r w:rsidR="00E50A95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7D32A2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  <w:r w:rsidR="001E5E2B" w:rsidRPr="002F6A37">
        <w:rPr>
          <w:rFonts w:asciiTheme="majorHAnsi" w:hAnsiTheme="majorHAnsi" w:cs="Arial"/>
          <w:noProof/>
          <w:sz w:val="22"/>
          <w:szCs w:val="22"/>
        </w:rPr>
        <w:t xml:space="preserve"> </w:t>
      </w:r>
    </w:p>
    <w:p w:rsidR="00E07896" w:rsidRPr="00B6453B" w:rsidRDefault="009D4913" w:rsidP="00E07896">
      <w:pPr>
        <w:pStyle w:val="Defaul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Potential placement announcements are </w:t>
      </w:r>
      <w:r w:rsidR="000C2A59">
        <w:rPr>
          <w:sz w:val="22"/>
          <w:szCs w:val="22"/>
        </w:rPr>
        <w:t xml:space="preserve">made </w:t>
      </w:r>
      <w:r w:rsidR="000C2A59" w:rsidRPr="007D32A2">
        <w:rPr>
          <w:sz w:val="22"/>
          <w:szCs w:val="22"/>
        </w:rPr>
        <w:t>through</w:t>
      </w:r>
      <w:r w:rsidR="00E07896" w:rsidRPr="007D32A2">
        <w:rPr>
          <w:sz w:val="22"/>
          <w:szCs w:val="22"/>
        </w:rPr>
        <w:t xml:space="preserve"> the OSU Undergraduate Research Office, classroom announcements, </w:t>
      </w:r>
      <w:r w:rsidR="00E07896" w:rsidRPr="00B6453B">
        <w:rPr>
          <w:sz w:val="22"/>
          <w:szCs w:val="22"/>
        </w:rPr>
        <w:t>the Sociology/Criminology Undergraduate Advising Office, CJRC Newsletter</w:t>
      </w:r>
      <w:r w:rsidR="00E07896">
        <w:rPr>
          <w:sz w:val="22"/>
          <w:szCs w:val="22"/>
        </w:rPr>
        <w:t xml:space="preserve"> and website</w:t>
      </w:r>
      <w:r w:rsidR="002F6A37">
        <w:rPr>
          <w:sz w:val="22"/>
          <w:szCs w:val="22"/>
        </w:rPr>
        <w:t>.</w:t>
      </w:r>
    </w:p>
    <w:p w:rsidR="00E07896" w:rsidRPr="00674081" w:rsidRDefault="00E07896" w:rsidP="00E07896">
      <w:pPr>
        <w:pStyle w:val="ListParagraph"/>
        <w:numPr>
          <w:ilvl w:val="0"/>
          <w:numId w:val="2"/>
        </w:numPr>
        <w:rPr>
          <w:rFonts w:asciiTheme="majorHAnsi" w:hAnsiTheme="majorHAnsi" w:cs="Arial"/>
          <w:b/>
          <w:noProof/>
          <w:sz w:val="22"/>
          <w:szCs w:val="22"/>
        </w:rPr>
      </w:pPr>
      <w:r w:rsidRPr="00674081">
        <w:rPr>
          <w:rFonts w:asciiTheme="majorHAnsi" w:hAnsiTheme="majorHAnsi" w:cs="Arial"/>
          <w:b/>
          <w:noProof/>
          <w:sz w:val="22"/>
          <w:szCs w:val="22"/>
        </w:rPr>
        <w:t xml:space="preserve">To date, CJRC has received approximately </w:t>
      </w:r>
      <w:r w:rsidR="000B02C9">
        <w:rPr>
          <w:rFonts w:asciiTheme="majorHAnsi" w:hAnsiTheme="majorHAnsi" w:cs="Arial"/>
          <w:b/>
          <w:noProof/>
          <w:sz w:val="22"/>
          <w:szCs w:val="22"/>
        </w:rPr>
        <w:t>708</w:t>
      </w:r>
      <w:r w:rsidRPr="00674081">
        <w:rPr>
          <w:rFonts w:asciiTheme="majorHAnsi" w:hAnsiTheme="majorHAnsi" w:cs="Arial"/>
          <w:b/>
          <w:noProof/>
          <w:sz w:val="22"/>
          <w:szCs w:val="22"/>
        </w:rPr>
        <w:t xml:space="preserve"> inquiries from students via email or phone</w:t>
      </w:r>
      <w:r w:rsidR="00674081" w:rsidRPr="00674081">
        <w:rPr>
          <w:rFonts w:asciiTheme="majorHAnsi" w:hAnsiTheme="majorHAnsi" w:cs="Arial"/>
          <w:b/>
          <w:noProof/>
          <w:sz w:val="22"/>
          <w:szCs w:val="22"/>
        </w:rPr>
        <w:t xml:space="preserve">, and </w:t>
      </w:r>
      <w:r w:rsidR="000B02C9">
        <w:rPr>
          <w:rFonts w:asciiTheme="majorHAnsi" w:hAnsiTheme="majorHAnsi" w:cs="Arial"/>
          <w:b/>
          <w:noProof/>
          <w:sz w:val="22"/>
          <w:szCs w:val="22"/>
        </w:rPr>
        <w:t>234</w:t>
      </w:r>
      <w:r w:rsidR="00AB4836">
        <w:rPr>
          <w:rFonts w:asciiTheme="majorHAnsi" w:hAnsiTheme="majorHAnsi" w:cs="Arial"/>
          <w:b/>
          <w:noProof/>
          <w:sz w:val="22"/>
          <w:szCs w:val="22"/>
        </w:rPr>
        <w:t xml:space="preserve"> </w:t>
      </w:r>
      <w:r w:rsidR="00CF4E41" w:rsidRPr="00674081">
        <w:rPr>
          <w:rFonts w:asciiTheme="majorHAnsi" w:hAnsiTheme="majorHAnsi" w:cs="Arial"/>
          <w:b/>
          <w:noProof/>
          <w:sz w:val="22"/>
          <w:szCs w:val="22"/>
        </w:rPr>
        <w:t xml:space="preserve">students </w:t>
      </w:r>
      <w:r w:rsidRPr="00674081">
        <w:rPr>
          <w:rFonts w:asciiTheme="majorHAnsi" w:hAnsiTheme="majorHAnsi" w:cs="Arial"/>
          <w:b/>
          <w:noProof/>
          <w:sz w:val="22"/>
          <w:szCs w:val="22"/>
        </w:rPr>
        <w:t>have been interviewed.</w:t>
      </w:r>
    </w:p>
    <w:p w:rsidR="00F31766" w:rsidRPr="007D32A2" w:rsidRDefault="00F31766" w:rsidP="00F31766">
      <w:pPr>
        <w:pStyle w:val="ListParagraph"/>
        <w:numPr>
          <w:ilvl w:val="0"/>
          <w:numId w:val="2"/>
        </w:numPr>
        <w:rPr>
          <w:rFonts w:asciiTheme="majorHAnsi" w:hAnsiTheme="majorHAnsi" w:cs="Arial"/>
          <w:noProof/>
          <w:sz w:val="22"/>
          <w:szCs w:val="22"/>
        </w:rPr>
      </w:pPr>
      <w:r w:rsidRPr="007D32A2">
        <w:rPr>
          <w:rFonts w:asciiTheme="majorHAnsi" w:hAnsiTheme="majorHAnsi" w:cs="Arial"/>
          <w:noProof/>
          <w:sz w:val="22"/>
          <w:szCs w:val="22"/>
        </w:rPr>
        <w:t>Matched students’ majors include</w:t>
      </w:r>
      <w:r w:rsidR="002F6A37">
        <w:rPr>
          <w:rFonts w:asciiTheme="majorHAnsi" w:hAnsiTheme="majorHAnsi" w:cs="Arial"/>
          <w:noProof/>
          <w:sz w:val="22"/>
          <w:szCs w:val="22"/>
        </w:rPr>
        <w:t>:</w:t>
      </w:r>
      <w:r w:rsidRPr="007D32A2">
        <w:rPr>
          <w:rFonts w:asciiTheme="majorHAnsi" w:hAnsiTheme="majorHAnsi" w:cs="Arial"/>
          <w:noProof/>
          <w:sz w:val="22"/>
          <w:szCs w:val="22"/>
        </w:rPr>
        <w:t xml:space="preserve"> Sociology, Criminology, 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 xml:space="preserve">Economics, </w:t>
      </w:r>
      <w:r w:rsidR="002F6A37">
        <w:rPr>
          <w:rFonts w:asciiTheme="majorHAnsi" w:hAnsiTheme="majorHAnsi" w:cs="Arial"/>
          <w:noProof/>
          <w:sz w:val="22"/>
          <w:szCs w:val="22"/>
        </w:rPr>
        <w:t xml:space="preserve">Psychology, </w:t>
      </w:r>
      <w:r w:rsidRPr="007D32A2">
        <w:rPr>
          <w:rFonts w:asciiTheme="majorHAnsi" w:hAnsiTheme="majorHAnsi" w:cs="Arial"/>
          <w:noProof/>
          <w:sz w:val="22"/>
          <w:szCs w:val="22"/>
        </w:rPr>
        <w:t xml:space="preserve">Actuarial Science, </w:t>
      </w:r>
      <w:r w:rsidR="000574EB">
        <w:rPr>
          <w:rFonts w:asciiTheme="majorHAnsi" w:hAnsiTheme="majorHAnsi" w:cs="Arial"/>
          <w:noProof/>
          <w:sz w:val="22"/>
          <w:szCs w:val="22"/>
        </w:rPr>
        <w:t xml:space="preserve">Math, </w:t>
      </w:r>
      <w:r w:rsidR="001E5E2B">
        <w:rPr>
          <w:rFonts w:asciiTheme="majorHAnsi" w:hAnsiTheme="majorHAnsi" w:cs="Arial"/>
          <w:noProof/>
          <w:sz w:val="22"/>
          <w:szCs w:val="22"/>
        </w:rPr>
        <w:t xml:space="preserve">Geography, Public Affairs, </w:t>
      </w:r>
      <w:r w:rsidR="00E50A95" w:rsidRPr="007D32A2">
        <w:rPr>
          <w:rFonts w:asciiTheme="majorHAnsi" w:hAnsiTheme="majorHAnsi" w:cs="Arial"/>
          <w:noProof/>
          <w:sz w:val="22"/>
          <w:szCs w:val="22"/>
        </w:rPr>
        <w:t>National Security Studies,</w:t>
      </w:r>
      <w:r w:rsidR="0004652B">
        <w:rPr>
          <w:rFonts w:asciiTheme="majorHAnsi" w:hAnsiTheme="majorHAnsi" w:cs="Arial"/>
          <w:noProof/>
          <w:sz w:val="22"/>
          <w:szCs w:val="22"/>
        </w:rPr>
        <w:t xml:space="preserve"> International Studies, </w:t>
      </w:r>
      <w:r w:rsidRPr="007D32A2">
        <w:rPr>
          <w:rFonts w:asciiTheme="majorHAnsi" w:hAnsiTheme="majorHAnsi" w:cs="Arial"/>
          <w:noProof/>
          <w:sz w:val="22"/>
          <w:szCs w:val="22"/>
        </w:rPr>
        <w:t>Political Science</w:t>
      </w:r>
      <w:r w:rsidR="00281419" w:rsidRPr="007D32A2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Pr="007D32A2">
        <w:rPr>
          <w:rFonts w:asciiTheme="majorHAnsi" w:hAnsiTheme="majorHAnsi" w:cs="Arial"/>
          <w:noProof/>
          <w:sz w:val="22"/>
          <w:szCs w:val="22"/>
        </w:rPr>
        <w:t>History</w:t>
      </w:r>
      <w:r w:rsidR="00281419" w:rsidRPr="007D32A2">
        <w:rPr>
          <w:rFonts w:asciiTheme="majorHAnsi" w:hAnsiTheme="majorHAnsi" w:cs="Arial"/>
          <w:noProof/>
          <w:sz w:val="22"/>
          <w:szCs w:val="22"/>
        </w:rPr>
        <w:t xml:space="preserve">, 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 xml:space="preserve">English, </w:t>
      </w:r>
      <w:r w:rsidR="00CA6793">
        <w:rPr>
          <w:rFonts w:asciiTheme="majorHAnsi" w:hAnsiTheme="majorHAnsi" w:cs="Arial"/>
          <w:noProof/>
          <w:sz w:val="22"/>
          <w:szCs w:val="22"/>
        </w:rPr>
        <w:t xml:space="preserve">Women’s Studies, </w:t>
      </w:r>
      <w:r w:rsidR="008B6219">
        <w:rPr>
          <w:rFonts w:asciiTheme="majorHAnsi" w:hAnsiTheme="majorHAnsi" w:cs="Arial"/>
          <w:noProof/>
          <w:sz w:val="22"/>
          <w:szCs w:val="22"/>
        </w:rPr>
        <w:t xml:space="preserve">Arabic, Spanish, </w:t>
      </w:r>
      <w:r w:rsidR="007D32A2" w:rsidRPr="007D32A2">
        <w:rPr>
          <w:rFonts w:asciiTheme="majorHAnsi" w:hAnsiTheme="majorHAnsi" w:cs="Arial"/>
          <w:noProof/>
          <w:sz w:val="22"/>
          <w:szCs w:val="22"/>
        </w:rPr>
        <w:t xml:space="preserve">French, </w:t>
      </w:r>
      <w:r w:rsidR="00FF3CED">
        <w:rPr>
          <w:rFonts w:asciiTheme="majorHAnsi" w:hAnsiTheme="majorHAnsi" w:cs="Arial"/>
          <w:noProof/>
          <w:sz w:val="22"/>
          <w:szCs w:val="22"/>
        </w:rPr>
        <w:t xml:space="preserve">Journalism, Social Work, </w:t>
      </w:r>
      <w:r w:rsidR="000C2A59">
        <w:rPr>
          <w:rFonts w:asciiTheme="majorHAnsi" w:hAnsiTheme="majorHAnsi" w:cs="Arial"/>
          <w:noProof/>
          <w:sz w:val="22"/>
          <w:szCs w:val="22"/>
        </w:rPr>
        <w:t xml:space="preserve"> Agriculture </w:t>
      </w:r>
      <w:r w:rsidR="00281419" w:rsidRPr="007D32A2">
        <w:rPr>
          <w:rFonts w:asciiTheme="majorHAnsi" w:hAnsiTheme="majorHAnsi" w:cs="Arial"/>
          <w:noProof/>
          <w:sz w:val="22"/>
          <w:szCs w:val="22"/>
        </w:rPr>
        <w:t>and Pre-Law concentrations</w:t>
      </w:r>
      <w:r w:rsidR="00E50A95" w:rsidRPr="007D32A2">
        <w:rPr>
          <w:rFonts w:asciiTheme="majorHAnsi" w:hAnsiTheme="majorHAnsi" w:cs="Arial"/>
          <w:noProof/>
          <w:sz w:val="22"/>
          <w:szCs w:val="22"/>
        </w:rPr>
        <w:t>.</w:t>
      </w:r>
    </w:p>
    <w:p w:rsidR="007D32A2" w:rsidRPr="005255E4" w:rsidRDefault="00F31766" w:rsidP="007D32A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</w:rPr>
      </w:pPr>
      <w:r w:rsidRPr="001E5E2B">
        <w:rPr>
          <w:rFonts w:asciiTheme="majorHAnsi" w:hAnsiTheme="majorHAnsi" w:cs="Arial"/>
          <w:b/>
          <w:noProof/>
          <w:sz w:val="22"/>
          <w:szCs w:val="22"/>
        </w:rPr>
        <w:t xml:space="preserve">Matched students’ average </w:t>
      </w:r>
      <w:r w:rsidR="00B6453B" w:rsidRPr="001E5E2B">
        <w:rPr>
          <w:rFonts w:asciiTheme="majorHAnsi" w:hAnsiTheme="majorHAnsi" w:cs="Arial"/>
          <w:b/>
          <w:noProof/>
          <w:sz w:val="22"/>
          <w:szCs w:val="22"/>
        </w:rPr>
        <w:t xml:space="preserve">cumulative </w:t>
      </w:r>
      <w:r w:rsidRPr="001E5E2B">
        <w:rPr>
          <w:rFonts w:asciiTheme="majorHAnsi" w:hAnsiTheme="majorHAnsi" w:cs="Arial"/>
          <w:b/>
          <w:noProof/>
          <w:sz w:val="22"/>
          <w:szCs w:val="22"/>
        </w:rPr>
        <w:t>GPA is 3.</w:t>
      </w:r>
      <w:r w:rsidR="000B02C9">
        <w:rPr>
          <w:rFonts w:asciiTheme="majorHAnsi" w:hAnsiTheme="majorHAnsi" w:cs="Arial"/>
          <w:b/>
          <w:noProof/>
          <w:sz w:val="22"/>
          <w:szCs w:val="22"/>
        </w:rPr>
        <w:t>6</w:t>
      </w:r>
      <w:r w:rsidR="007D32A2" w:rsidRPr="001E5E2B">
        <w:rPr>
          <w:rFonts w:asciiTheme="majorHAnsi" w:hAnsiTheme="majorHAnsi" w:cs="Arial"/>
          <w:b/>
          <w:noProof/>
          <w:sz w:val="22"/>
          <w:szCs w:val="22"/>
        </w:rPr>
        <w:t xml:space="preserve">, and most have plans to attend law school, graduate school, and/or </w:t>
      </w:r>
      <w:r w:rsidR="00B6453B" w:rsidRPr="001E5E2B">
        <w:rPr>
          <w:rFonts w:asciiTheme="majorHAnsi" w:hAnsiTheme="majorHAnsi" w:cs="Arial"/>
          <w:b/>
          <w:noProof/>
          <w:sz w:val="22"/>
          <w:szCs w:val="22"/>
        </w:rPr>
        <w:t>to work</w:t>
      </w:r>
      <w:r w:rsidR="007D32A2" w:rsidRPr="001E5E2B">
        <w:rPr>
          <w:rFonts w:asciiTheme="majorHAnsi" w:hAnsiTheme="majorHAnsi" w:cs="Arial"/>
          <w:b/>
          <w:noProof/>
          <w:sz w:val="22"/>
          <w:szCs w:val="22"/>
        </w:rPr>
        <w:t xml:space="preserve"> in criminal justice </w:t>
      </w:r>
      <w:r w:rsidR="00463426">
        <w:rPr>
          <w:rFonts w:asciiTheme="majorHAnsi" w:hAnsiTheme="majorHAnsi" w:cs="Arial"/>
          <w:b/>
          <w:noProof/>
          <w:sz w:val="22"/>
          <w:szCs w:val="22"/>
        </w:rPr>
        <w:t xml:space="preserve">or related </w:t>
      </w:r>
      <w:r w:rsidR="007D32A2" w:rsidRPr="001E5E2B">
        <w:rPr>
          <w:rFonts w:asciiTheme="majorHAnsi" w:hAnsiTheme="majorHAnsi" w:cs="Arial"/>
          <w:b/>
          <w:noProof/>
          <w:sz w:val="22"/>
          <w:szCs w:val="22"/>
        </w:rPr>
        <w:t>field</w:t>
      </w:r>
      <w:r w:rsidR="00463426">
        <w:rPr>
          <w:rFonts w:asciiTheme="majorHAnsi" w:hAnsiTheme="majorHAnsi" w:cs="Arial"/>
          <w:b/>
          <w:noProof/>
          <w:sz w:val="22"/>
          <w:szCs w:val="22"/>
        </w:rPr>
        <w:t>s</w:t>
      </w:r>
      <w:r w:rsidR="007D32A2" w:rsidRPr="001E5E2B">
        <w:rPr>
          <w:rFonts w:asciiTheme="majorHAnsi" w:hAnsiTheme="majorHAnsi" w:cs="Arial"/>
          <w:b/>
          <w:noProof/>
          <w:sz w:val="22"/>
          <w:szCs w:val="22"/>
        </w:rPr>
        <w:t>.</w:t>
      </w:r>
    </w:p>
    <w:p w:rsidR="00F47330" w:rsidRDefault="00F47330" w:rsidP="005255E4">
      <w:pPr>
        <w:autoSpaceDE w:val="0"/>
        <w:autoSpaceDN w:val="0"/>
        <w:adjustRightInd w:val="0"/>
        <w:ind w:left="360"/>
        <w:jc w:val="center"/>
        <w:rPr>
          <w:b/>
          <w:bCs/>
          <w:i/>
          <w:iCs/>
          <w:color w:val="000000"/>
        </w:rPr>
      </w:pPr>
    </w:p>
    <w:p w:rsidR="00E36232" w:rsidRPr="009D4913" w:rsidRDefault="005255E4" w:rsidP="005255E4">
      <w:pPr>
        <w:autoSpaceDE w:val="0"/>
        <w:autoSpaceDN w:val="0"/>
        <w:adjustRightInd w:val="0"/>
        <w:ind w:left="360"/>
        <w:jc w:val="center"/>
        <w:rPr>
          <w:b/>
          <w:bCs/>
          <w:iCs/>
          <w:color w:val="000000"/>
        </w:rPr>
      </w:pPr>
      <w:r w:rsidRPr="009D4913">
        <w:rPr>
          <w:b/>
          <w:bCs/>
          <w:iCs/>
          <w:color w:val="000000"/>
        </w:rPr>
        <w:t>For further information on the CJRC Undergraduate Internship Program, please contact</w:t>
      </w:r>
      <w:r w:rsidR="009D4913">
        <w:rPr>
          <w:b/>
          <w:bCs/>
          <w:iCs/>
          <w:color w:val="000000"/>
        </w:rPr>
        <w:t>:</w:t>
      </w:r>
      <w:r w:rsidRPr="009D4913">
        <w:rPr>
          <w:b/>
          <w:bCs/>
          <w:iCs/>
          <w:color w:val="000000"/>
        </w:rPr>
        <w:t xml:space="preserve"> </w:t>
      </w:r>
      <w:r w:rsidR="00CD5692" w:rsidRPr="009D4913">
        <w:rPr>
          <w:b/>
          <w:bCs/>
          <w:iCs/>
          <w:color w:val="000000"/>
        </w:rPr>
        <w:t>(</w:t>
      </w:r>
      <w:r w:rsidR="009D4913">
        <w:rPr>
          <w:b/>
          <w:bCs/>
          <w:iCs/>
          <w:color w:val="000000"/>
        </w:rPr>
        <w:t>Christopher Yanai, Program Manager (614) 688-8685, Email: Yanai.7@osu.edu</w:t>
      </w:r>
      <w:r w:rsidR="00CD5692" w:rsidRPr="009D4913">
        <w:rPr>
          <w:b/>
          <w:bCs/>
          <w:iCs/>
          <w:color w:val="000000"/>
        </w:rPr>
        <w:t>)</w:t>
      </w:r>
    </w:p>
    <w:sectPr w:rsidR="00E36232" w:rsidRPr="009D4913" w:rsidSect="00735F7C">
      <w:footerReference w:type="default" r:id="rId8"/>
      <w:pgSz w:w="12240" w:h="15840"/>
      <w:pgMar w:top="720" w:right="720" w:bottom="18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86" w:rsidRDefault="00AF5486" w:rsidP="00676DC5">
      <w:r>
        <w:separator/>
      </w:r>
    </w:p>
  </w:endnote>
  <w:endnote w:type="continuationSeparator" w:id="0">
    <w:p w:rsidR="00AF5486" w:rsidRDefault="00AF5486" w:rsidP="00676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5E4" w:rsidRDefault="005255E4">
    <w:pPr>
      <w:pStyle w:val="Footer"/>
    </w:pPr>
  </w:p>
  <w:p w:rsidR="00676DC5" w:rsidRDefault="00676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86" w:rsidRDefault="00AF5486" w:rsidP="00676DC5">
      <w:r>
        <w:separator/>
      </w:r>
    </w:p>
  </w:footnote>
  <w:footnote w:type="continuationSeparator" w:id="0">
    <w:p w:rsidR="00AF5486" w:rsidRDefault="00AF5486" w:rsidP="00676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539"/>
    <w:multiLevelType w:val="hybridMultilevel"/>
    <w:tmpl w:val="DF1A7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B26B7"/>
    <w:multiLevelType w:val="hybridMultilevel"/>
    <w:tmpl w:val="CAF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6039A"/>
    <w:multiLevelType w:val="hybridMultilevel"/>
    <w:tmpl w:val="103A0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25534"/>
    <w:multiLevelType w:val="hybridMultilevel"/>
    <w:tmpl w:val="DAE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C8"/>
    <w:rsid w:val="00026A26"/>
    <w:rsid w:val="000330F1"/>
    <w:rsid w:val="0004652B"/>
    <w:rsid w:val="000574EB"/>
    <w:rsid w:val="00060677"/>
    <w:rsid w:val="000B02C9"/>
    <w:rsid w:val="000C17A4"/>
    <w:rsid w:val="000C2A59"/>
    <w:rsid w:val="00113406"/>
    <w:rsid w:val="00120C29"/>
    <w:rsid w:val="00127B4F"/>
    <w:rsid w:val="001545C8"/>
    <w:rsid w:val="001E5E2B"/>
    <w:rsid w:val="001F4854"/>
    <w:rsid w:val="001F68B4"/>
    <w:rsid w:val="00211F73"/>
    <w:rsid w:val="00231CA5"/>
    <w:rsid w:val="00281419"/>
    <w:rsid w:val="00292762"/>
    <w:rsid w:val="002A6D7F"/>
    <w:rsid w:val="002D0911"/>
    <w:rsid w:val="002F6A37"/>
    <w:rsid w:val="00302FCB"/>
    <w:rsid w:val="003107B5"/>
    <w:rsid w:val="00330B42"/>
    <w:rsid w:val="003446A7"/>
    <w:rsid w:val="00353468"/>
    <w:rsid w:val="0044099C"/>
    <w:rsid w:val="004505D5"/>
    <w:rsid w:val="0045645E"/>
    <w:rsid w:val="00463426"/>
    <w:rsid w:val="004748A7"/>
    <w:rsid w:val="00485357"/>
    <w:rsid w:val="004B26B9"/>
    <w:rsid w:val="004E3112"/>
    <w:rsid w:val="004F05A4"/>
    <w:rsid w:val="004F4289"/>
    <w:rsid w:val="00512601"/>
    <w:rsid w:val="00516313"/>
    <w:rsid w:val="005255E4"/>
    <w:rsid w:val="005955D2"/>
    <w:rsid w:val="005A3D54"/>
    <w:rsid w:val="005A3DCE"/>
    <w:rsid w:val="005B0B89"/>
    <w:rsid w:val="005C218D"/>
    <w:rsid w:val="005C2301"/>
    <w:rsid w:val="005D16BC"/>
    <w:rsid w:val="005F0481"/>
    <w:rsid w:val="00602B56"/>
    <w:rsid w:val="00605313"/>
    <w:rsid w:val="00615BA1"/>
    <w:rsid w:val="0062131E"/>
    <w:rsid w:val="00624A5F"/>
    <w:rsid w:val="006608DC"/>
    <w:rsid w:val="00674081"/>
    <w:rsid w:val="00676DC5"/>
    <w:rsid w:val="006C00C3"/>
    <w:rsid w:val="006C2B0C"/>
    <w:rsid w:val="006D7CEC"/>
    <w:rsid w:val="006F7AF3"/>
    <w:rsid w:val="00703351"/>
    <w:rsid w:val="00715B39"/>
    <w:rsid w:val="00735F7C"/>
    <w:rsid w:val="007642AF"/>
    <w:rsid w:val="00776E20"/>
    <w:rsid w:val="007D32A2"/>
    <w:rsid w:val="00801618"/>
    <w:rsid w:val="00813CA0"/>
    <w:rsid w:val="00821E36"/>
    <w:rsid w:val="008B6219"/>
    <w:rsid w:val="008D5871"/>
    <w:rsid w:val="00913758"/>
    <w:rsid w:val="00941879"/>
    <w:rsid w:val="009D4913"/>
    <w:rsid w:val="00A13FC1"/>
    <w:rsid w:val="00A20FAA"/>
    <w:rsid w:val="00A25E7E"/>
    <w:rsid w:val="00A35C3F"/>
    <w:rsid w:val="00A55787"/>
    <w:rsid w:val="00A727E3"/>
    <w:rsid w:val="00AB4836"/>
    <w:rsid w:val="00AD2658"/>
    <w:rsid w:val="00AE58BA"/>
    <w:rsid w:val="00AF03F8"/>
    <w:rsid w:val="00AF0DA1"/>
    <w:rsid w:val="00AF5486"/>
    <w:rsid w:val="00B034F8"/>
    <w:rsid w:val="00B2625C"/>
    <w:rsid w:val="00B26B9F"/>
    <w:rsid w:val="00B379EA"/>
    <w:rsid w:val="00B57179"/>
    <w:rsid w:val="00B6453B"/>
    <w:rsid w:val="00B7031A"/>
    <w:rsid w:val="00BA2011"/>
    <w:rsid w:val="00C91BA8"/>
    <w:rsid w:val="00CA6793"/>
    <w:rsid w:val="00CD5692"/>
    <w:rsid w:val="00CF4E41"/>
    <w:rsid w:val="00D159A0"/>
    <w:rsid w:val="00DF0F2F"/>
    <w:rsid w:val="00E07896"/>
    <w:rsid w:val="00E15A6C"/>
    <w:rsid w:val="00E266EE"/>
    <w:rsid w:val="00E36232"/>
    <w:rsid w:val="00E50A95"/>
    <w:rsid w:val="00E74224"/>
    <w:rsid w:val="00E80C12"/>
    <w:rsid w:val="00E83BC6"/>
    <w:rsid w:val="00E94FB6"/>
    <w:rsid w:val="00E95387"/>
    <w:rsid w:val="00EC0CC9"/>
    <w:rsid w:val="00ED6F58"/>
    <w:rsid w:val="00EF4692"/>
    <w:rsid w:val="00F12E88"/>
    <w:rsid w:val="00F174E3"/>
    <w:rsid w:val="00F31766"/>
    <w:rsid w:val="00F4260E"/>
    <w:rsid w:val="00F47330"/>
    <w:rsid w:val="00F55653"/>
    <w:rsid w:val="00F8089A"/>
    <w:rsid w:val="00F81EE3"/>
    <w:rsid w:val="00F852EF"/>
    <w:rsid w:val="00F9575B"/>
    <w:rsid w:val="00FF1F61"/>
    <w:rsid w:val="00FF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F800A706-51EC-4F6B-800E-26B80E887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5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6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DC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76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DC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2A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State University Sociology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kennedy</dc:creator>
  <cp:lastModifiedBy>Yanai, Christopher</cp:lastModifiedBy>
  <cp:revision>3</cp:revision>
  <cp:lastPrinted>2014-08-18T19:34:00Z</cp:lastPrinted>
  <dcterms:created xsi:type="dcterms:W3CDTF">2016-12-12T19:32:00Z</dcterms:created>
  <dcterms:modified xsi:type="dcterms:W3CDTF">2016-12-12T19:38:00Z</dcterms:modified>
</cp:coreProperties>
</file>