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FA3DE" w14:textId="77777777" w:rsidR="001C7DDD" w:rsidRDefault="00973D75">
      <w:pPr>
        <w:pStyle w:val="BodyText"/>
        <w:rPr>
          <w:rFonts w:ascii="Times New Roman"/>
        </w:rPr>
      </w:pPr>
      <w:r w:rsidRPr="002E2C84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91F651" wp14:editId="55BA86B2">
                <wp:simplePos x="0" y="0"/>
                <wp:positionH relativeFrom="page">
                  <wp:posOffset>0</wp:posOffset>
                </wp:positionH>
                <wp:positionV relativeFrom="paragraph">
                  <wp:posOffset>-63500</wp:posOffset>
                </wp:positionV>
                <wp:extent cx="7773035" cy="1320800"/>
                <wp:effectExtent l="0" t="0" r="12065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3035" cy="1320800"/>
                          <a:chOff x="-1" y="-3065"/>
                          <a:chExt cx="12241" cy="2268"/>
                        </a:xfrm>
                        <a:solidFill>
                          <a:srgbClr val="C00000"/>
                        </a:solidFill>
                      </wpg:grpSpPr>
                      <wps:wsp>
                        <wps:cNvPr id="3" name="Rectangle 5"/>
                        <wps:cNvSpPr>
                          <a:spLocks/>
                        </wps:cNvSpPr>
                        <wps:spPr bwMode="auto">
                          <a:xfrm>
                            <a:off x="-1" y="-3065"/>
                            <a:ext cx="12241" cy="226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/>
                        </wps:cNvSpPr>
                        <wps:spPr bwMode="auto">
                          <a:xfrm>
                            <a:off x="-1" y="-3065"/>
                            <a:ext cx="12241" cy="226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22C0C" w14:textId="77777777" w:rsidR="00B53A8F" w:rsidRDefault="00B53A8F" w:rsidP="00CA09D3">
                              <w:pPr>
                                <w:spacing w:before="594"/>
                                <w:jc w:val="center"/>
                                <w:rPr>
                                  <w:rFonts w:ascii="Trebuchet MS"/>
                                  <w:sz w:val="7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z w:val="79"/>
                                </w:rPr>
                                <w:t>Kristi Williams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1F651" id="Group 3" o:spid="_x0000_s1026" style="position:absolute;margin-left:0;margin-top:-5pt;width:612.05pt;height:104pt;z-index:251658240;mso-position-horizontal-relative:page" coordorigin="-1,-3065" coordsize="12241,22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">
                <v:rect id="Rectangle 5" o:spid="_x0000_s1027" style="position:absolute;left:-1;top:-3065;width:12241;height:22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" filled="f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-1;top:-3065;width:12241;height:22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43D22C0C" w14:textId="77777777" w:rsidR="00B53A8F" w:rsidRDefault="00B53A8F" w:rsidP="00CA09D3">
                        <w:pPr>
                          <w:spacing w:before="594"/>
                          <w:jc w:val="center"/>
                          <w:rPr>
                            <w:rFonts w:ascii="Trebuchet MS"/>
                            <w:sz w:val="79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79"/>
                          </w:rPr>
                          <w:t>Kristi Williams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38E6D04" w14:textId="77777777" w:rsidR="001C7DDD" w:rsidRDefault="001C7DDD">
      <w:pPr>
        <w:pStyle w:val="BodyText"/>
        <w:rPr>
          <w:rFonts w:ascii="Times New Roman"/>
        </w:rPr>
      </w:pPr>
    </w:p>
    <w:p w14:paraId="19F9057A" w14:textId="77777777" w:rsidR="001C7DDD" w:rsidRDefault="001C7DDD">
      <w:pPr>
        <w:pStyle w:val="BodyText"/>
        <w:rPr>
          <w:rFonts w:ascii="Times New Roman"/>
        </w:rPr>
      </w:pPr>
    </w:p>
    <w:p w14:paraId="0153D6B1" w14:textId="77777777" w:rsidR="001C7DDD" w:rsidRDefault="001C7DDD">
      <w:pPr>
        <w:pStyle w:val="BodyText"/>
        <w:rPr>
          <w:rFonts w:ascii="Times New Roman"/>
        </w:rPr>
      </w:pPr>
    </w:p>
    <w:p w14:paraId="085FEEB7" w14:textId="77777777" w:rsidR="001C7DDD" w:rsidRDefault="001C7DDD">
      <w:pPr>
        <w:pStyle w:val="BodyText"/>
        <w:rPr>
          <w:rFonts w:ascii="Times New Roman"/>
        </w:rPr>
      </w:pPr>
    </w:p>
    <w:p w14:paraId="63558E9D" w14:textId="77777777" w:rsidR="001C7DDD" w:rsidRDefault="001C7DDD">
      <w:pPr>
        <w:pStyle w:val="BodyText"/>
        <w:rPr>
          <w:rFonts w:ascii="Times New Roman"/>
        </w:rPr>
      </w:pPr>
    </w:p>
    <w:p w14:paraId="644D01D9" w14:textId="77777777" w:rsidR="001C7DDD" w:rsidRDefault="001C7DDD">
      <w:pPr>
        <w:pStyle w:val="BodyText"/>
        <w:rPr>
          <w:rFonts w:ascii="Times New Roman"/>
        </w:rPr>
      </w:pPr>
    </w:p>
    <w:p w14:paraId="794CDE0F" w14:textId="77777777" w:rsidR="001C7DDD" w:rsidRDefault="001C7DDD">
      <w:pPr>
        <w:pStyle w:val="BodyText"/>
        <w:rPr>
          <w:rFonts w:ascii="Times New Roman"/>
        </w:rPr>
      </w:pPr>
    </w:p>
    <w:p w14:paraId="14EFEBCC" w14:textId="77777777" w:rsidR="001C7DDD" w:rsidRDefault="001C7DDD">
      <w:pPr>
        <w:pStyle w:val="BodyText"/>
        <w:spacing w:before="2"/>
        <w:rPr>
          <w:rFonts w:ascii="Times New Roman"/>
          <w:sz w:val="23"/>
        </w:rPr>
      </w:pPr>
    </w:p>
    <w:p w14:paraId="5335BECF" w14:textId="77777777" w:rsidR="001C7DDD" w:rsidRDefault="001C7DDD">
      <w:pPr>
        <w:rPr>
          <w:rFonts w:ascii="Times New Roman"/>
          <w:sz w:val="23"/>
        </w:rPr>
        <w:sectPr w:rsidR="001C7DDD">
          <w:footerReference w:type="default" r:id="rId7"/>
          <w:type w:val="continuous"/>
          <w:pgSz w:w="12240" w:h="15840"/>
          <w:pgMar w:top="0" w:right="0" w:bottom="1360" w:left="0" w:header="720" w:footer="1160" w:gutter="0"/>
          <w:pgNumType w:start="1"/>
          <w:cols w:space="720"/>
        </w:sectPr>
      </w:pPr>
    </w:p>
    <w:p w14:paraId="72BAF161" w14:textId="77777777" w:rsidR="0009409D" w:rsidRDefault="0009409D">
      <w:pPr>
        <w:spacing w:before="183" w:line="311" w:lineRule="exact"/>
        <w:jc w:val="right"/>
        <w:rPr>
          <w:rFonts w:ascii="Arial Narrow"/>
          <w:b/>
          <w:color w:val="333333"/>
          <w:spacing w:val="-2"/>
          <w:w w:val="105"/>
          <w:sz w:val="28"/>
        </w:rPr>
      </w:pPr>
    </w:p>
    <w:p w14:paraId="4FE5F2E6" w14:textId="71C3770C" w:rsidR="001C7DDD" w:rsidRDefault="00DD348B">
      <w:pPr>
        <w:spacing w:before="183" w:line="311" w:lineRule="exact"/>
        <w:jc w:val="right"/>
        <w:rPr>
          <w:rFonts w:ascii="Arial Narrow"/>
          <w:b/>
          <w:sz w:val="28"/>
        </w:rPr>
      </w:pPr>
      <w:r>
        <w:rPr>
          <w:rFonts w:ascii="Arial Narrow"/>
          <w:b/>
          <w:color w:val="333333"/>
          <w:spacing w:val="-2"/>
          <w:w w:val="105"/>
          <w:sz w:val="28"/>
        </w:rPr>
        <w:t>contact</w:t>
      </w:r>
    </w:p>
    <w:p w14:paraId="43A44A61" w14:textId="77777777" w:rsidR="001C7DDD" w:rsidRPr="00E66F4E" w:rsidRDefault="0060675B">
      <w:pPr>
        <w:pStyle w:val="BodyText"/>
        <w:spacing w:line="232" w:lineRule="exact"/>
        <w:jc w:val="right"/>
        <w:rPr>
          <w:color w:val="404040" w:themeColor="text1" w:themeTint="BF"/>
        </w:rPr>
      </w:pPr>
      <w:r w:rsidRPr="00E66F4E">
        <w:rPr>
          <w:color w:val="404040" w:themeColor="text1" w:themeTint="BF"/>
        </w:rPr>
        <w:t>Department of Sociology</w:t>
      </w:r>
    </w:p>
    <w:p w14:paraId="10C64980" w14:textId="6A6E4C6E" w:rsidR="001C7DDD" w:rsidRPr="00E66F4E" w:rsidRDefault="00B53A8F" w:rsidP="00B53A8F">
      <w:pPr>
        <w:pStyle w:val="BodyText"/>
        <w:spacing w:before="1" w:line="235" w:lineRule="auto"/>
        <w:rPr>
          <w:color w:val="404040" w:themeColor="text1" w:themeTint="BF"/>
        </w:rPr>
      </w:pPr>
      <w:r>
        <w:rPr>
          <w:color w:val="404040" w:themeColor="text1" w:themeTint="BF"/>
          <w:w w:val="95"/>
        </w:rPr>
        <w:t xml:space="preserve">                  </w:t>
      </w:r>
      <w:r w:rsidR="009943BF">
        <w:rPr>
          <w:color w:val="404040" w:themeColor="text1" w:themeTint="BF"/>
          <w:w w:val="95"/>
        </w:rPr>
        <w:t>155</w:t>
      </w:r>
      <w:r w:rsidR="0060675B" w:rsidRPr="00E66F4E">
        <w:rPr>
          <w:color w:val="404040" w:themeColor="text1" w:themeTint="BF"/>
          <w:w w:val="95"/>
        </w:rPr>
        <w:t xml:space="preserve"> Townshend Hall</w:t>
      </w:r>
      <w:r w:rsidR="00DD348B" w:rsidRPr="00E66F4E">
        <w:rPr>
          <w:color w:val="404040" w:themeColor="text1" w:themeTint="BF"/>
          <w:w w:val="86"/>
        </w:rPr>
        <w:t xml:space="preserve"> </w:t>
      </w:r>
      <w:r>
        <w:rPr>
          <w:color w:val="404040" w:themeColor="text1" w:themeTint="BF"/>
          <w:w w:val="86"/>
        </w:rPr>
        <w:br/>
        <w:t xml:space="preserve">                         </w:t>
      </w:r>
      <w:r w:rsidR="0060675B" w:rsidRPr="00E66F4E">
        <w:rPr>
          <w:color w:val="404040" w:themeColor="text1" w:themeTint="BF"/>
          <w:w w:val="95"/>
        </w:rPr>
        <w:t>1885 Neil Ave. Mall</w:t>
      </w:r>
    </w:p>
    <w:p w14:paraId="21FE7A4F" w14:textId="77777777" w:rsidR="001C7DDD" w:rsidRPr="00E66F4E" w:rsidRDefault="0060675B" w:rsidP="0060675B">
      <w:pPr>
        <w:pStyle w:val="BodyText"/>
        <w:jc w:val="right"/>
        <w:rPr>
          <w:color w:val="404040" w:themeColor="text1" w:themeTint="BF"/>
        </w:rPr>
      </w:pPr>
      <w:r w:rsidRPr="00E66F4E">
        <w:rPr>
          <w:color w:val="404040" w:themeColor="text1" w:themeTint="BF"/>
        </w:rPr>
        <w:t>Columbus, OH 43210</w:t>
      </w:r>
    </w:p>
    <w:p w14:paraId="3AA6F520" w14:textId="780FD8AD" w:rsidR="001C7DDD" w:rsidRPr="00E66F4E" w:rsidRDefault="00DD348B">
      <w:pPr>
        <w:pStyle w:val="BodyText"/>
        <w:jc w:val="right"/>
        <w:rPr>
          <w:color w:val="404040" w:themeColor="text1" w:themeTint="BF"/>
        </w:rPr>
      </w:pPr>
      <w:r w:rsidRPr="00E66F4E">
        <w:rPr>
          <w:color w:val="404040" w:themeColor="text1" w:themeTint="BF"/>
          <w:w w:val="95"/>
        </w:rPr>
        <w:t>(</w:t>
      </w:r>
      <w:r w:rsidR="0060675B" w:rsidRPr="00E66F4E">
        <w:rPr>
          <w:color w:val="404040" w:themeColor="text1" w:themeTint="BF"/>
          <w:w w:val="95"/>
        </w:rPr>
        <w:t>614</w:t>
      </w:r>
      <w:r w:rsidRPr="00E66F4E">
        <w:rPr>
          <w:color w:val="404040" w:themeColor="text1" w:themeTint="BF"/>
          <w:w w:val="95"/>
        </w:rPr>
        <w:t>)</w:t>
      </w:r>
      <w:r w:rsidRPr="00E66F4E">
        <w:rPr>
          <w:color w:val="404040" w:themeColor="text1" w:themeTint="BF"/>
          <w:spacing w:val="19"/>
          <w:w w:val="95"/>
        </w:rPr>
        <w:t xml:space="preserve"> </w:t>
      </w:r>
      <w:r w:rsidR="00E4653F">
        <w:rPr>
          <w:color w:val="404040" w:themeColor="text1" w:themeTint="BF"/>
          <w:w w:val="95"/>
        </w:rPr>
        <w:t>218-7081</w:t>
      </w:r>
    </w:p>
    <w:p w14:paraId="3216B0F5" w14:textId="77777777" w:rsidR="00F8246E" w:rsidRPr="00E66F4E" w:rsidRDefault="00F8246E" w:rsidP="00F8246E">
      <w:pPr>
        <w:pStyle w:val="BodyText"/>
        <w:rPr>
          <w:color w:val="404040" w:themeColor="text1" w:themeTint="BF"/>
        </w:rPr>
      </w:pPr>
    </w:p>
    <w:p w14:paraId="2B8F62CC" w14:textId="77777777" w:rsidR="001C7DDD" w:rsidRPr="00E66F4E" w:rsidRDefault="0060675B" w:rsidP="00F8246E">
      <w:pPr>
        <w:pStyle w:val="BodyText"/>
        <w:jc w:val="right"/>
      </w:pPr>
      <w:hyperlink r:id="rId8">
        <w:r w:rsidRPr="0077556F">
          <w:rPr>
            <w:color w:val="000000" w:themeColor="text1"/>
            <w:spacing w:val="-1"/>
            <w:w w:val="85"/>
          </w:rPr>
          <w:t>williams.2339@osu.ed</w:t>
        </w:r>
        <w:r w:rsidRPr="00E66F4E">
          <w:rPr>
            <w:color w:val="404040" w:themeColor="text1" w:themeTint="BF"/>
            <w:spacing w:val="-1"/>
            <w:w w:val="85"/>
          </w:rPr>
          <w:t>u</w:t>
        </w:r>
      </w:hyperlink>
    </w:p>
    <w:p w14:paraId="36CE0400" w14:textId="77777777" w:rsidR="001C7DDD" w:rsidRDefault="00DD348B">
      <w:pPr>
        <w:spacing w:before="141" w:line="311" w:lineRule="exact"/>
        <w:jc w:val="right"/>
        <w:rPr>
          <w:rFonts w:ascii="Arial Narrow"/>
          <w:b/>
          <w:sz w:val="28"/>
        </w:rPr>
      </w:pPr>
      <w:r>
        <w:rPr>
          <w:rFonts w:ascii="Arial Narrow"/>
          <w:b/>
          <w:color w:val="333333"/>
          <w:w w:val="105"/>
          <w:sz w:val="28"/>
        </w:rPr>
        <w:t>last</w:t>
      </w:r>
      <w:r>
        <w:rPr>
          <w:rFonts w:ascii="Arial Narrow"/>
          <w:b/>
          <w:color w:val="333333"/>
          <w:spacing w:val="-8"/>
          <w:w w:val="105"/>
          <w:sz w:val="28"/>
        </w:rPr>
        <w:t xml:space="preserve"> </w:t>
      </w:r>
      <w:r>
        <w:rPr>
          <w:rFonts w:ascii="Arial Narrow"/>
          <w:b/>
          <w:color w:val="333333"/>
          <w:w w:val="105"/>
          <w:sz w:val="28"/>
        </w:rPr>
        <w:t>updated</w:t>
      </w:r>
    </w:p>
    <w:p w14:paraId="187C5050" w14:textId="27B1B4D8" w:rsidR="001C7DDD" w:rsidRPr="00265BF4" w:rsidRDefault="00111E3E">
      <w:pPr>
        <w:pStyle w:val="BodyText"/>
        <w:spacing w:line="235" w:lineRule="exact"/>
        <w:jc w:val="right"/>
        <w:rPr>
          <w:color w:val="404040" w:themeColor="text1" w:themeTint="BF"/>
        </w:rPr>
      </w:pPr>
      <w:r>
        <w:rPr>
          <w:color w:val="404040" w:themeColor="text1" w:themeTint="BF"/>
          <w:w w:val="95"/>
        </w:rPr>
        <w:t xml:space="preserve">May </w:t>
      </w:r>
      <w:r w:rsidR="00A175F3">
        <w:rPr>
          <w:color w:val="404040" w:themeColor="text1" w:themeTint="BF"/>
          <w:w w:val="95"/>
        </w:rPr>
        <w:t>2026</w:t>
      </w:r>
    </w:p>
    <w:p w14:paraId="7E25232D" w14:textId="77777777" w:rsidR="0009409D" w:rsidRDefault="00DD348B">
      <w:pPr>
        <w:pStyle w:val="Heading1"/>
        <w:spacing w:before="111"/>
        <w:ind w:left="527"/>
        <w:rPr>
          <w:b w:val="0"/>
        </w:rPr>
      </w:pPr>
      <w:r>
        <w:rPr>
          <w:b w:val="0"/>
        </w:rPr>
        <w:br w:type="column"/>
      </w:r>
    </w:p>
    <w:p w14:paraId="7421DE82" w14:textId="3027B3B0" w:rsidR="001C7DDD" w:rsidRDefault="0060675B">
      <w:pPr>
        <w:pStyle w:val="Heading1"/>
        <w:spacing w:before="111"/>
        <w:ind w:left="527"/>
      </w:pPr>
      <w:r w:rsidRPr="00424E80">
        <w:rPr>
          <w:color w:val="000000" w:themeColor="text1"/>
        </w:rPr>
        <w:t>Aca</w:t>
      </w:r>
      <w:r w:rsidR="00DD348B">
        <w:rPr>
          <w:color w:val="333333"/>
        </w:rPr>
        <w:t>demic Positions</w:t>
      </w:r>
    </w:p>
    <w:p w14:paraId="52620C13" w14:textId="77777777" w:rsidR="001C7DDD" w:rsidRPr="00973D75" w:rsidRDefault="00DD348B" w:rsidP="00F8246E">
      <w:pPr>
        <w:tabs>
          <w:tab w:val="left" w:pos="2070"/>
        </w:tabs>
        <w:spacing w:before="213"/>
        <w:ind w:left="527"/>
        <w:rPr>
          <w:sz w:val="21"/>
          <w:szCs w:val="21"/>
        </w:rPr>
      </w:pPr>
      <w:r w:rsidRPr="00F8246E">
        <w:rPr>
          <w:color w:val="404040" w:themeColor="text1" w:themeTint="BF"/>
          <w:sz w:val="21"/>
          <w:szCs w:val="21"/>
        </w:rPr>
        <w:t>20</w:t>
      </w:r>
      <w:r w:rsidR="0060675B" w:rsidRPr="00F8246E">
        <w:rPr>
          <w:color w:val="404040" w:themeColor="text1" w:themeTint="BF"/>
          <w:sz w:val="21"/>
          <w:szCs w:val="21"/>
        </w:rPr>
        <w:t>02</w:t>
      </w:r>
      <w:r w:rsidR="000D30BF"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Pr="00973D75">
        <w:rPr>
          <w:color w:val="333333"/>
          <w:sz w:val="21"/>
          <w:szCs w:val="21"/>
        </w:rPr>
        <w:tab/>
      </w:r>
      <w:r w:rsidR="0060675B" w:rsidRPr="00973D75">
        <w:rPr>
          <w:b/>
          <w:bCs/>
          <w:color w:val="333333"/>
          <w:sz w:val="21"/>
          <w:szCs w:val="21"/>
        </w:rPr>
        <w:t>The Ohio State University</w:t>
      </w:r>
    </w:p>
    <w:p w14:paraId="3FBCF424" w14:textId="3A03B8E7" w:rsidR="004931E9" w:rsidRDefault="00F8246E" w:rsidP="004931E9">
      <w:pPr>
        <w:tabs>
          <w:tab w:val="left" w:pos="2070"/>
        </w:tabs>
        <w:spacing w:before="9" w:line="249" w:lineRule="auto"/>
        <w:ind w:left="1768" w:right="2341"/>
        <w:rPr>
          <w:color w:val="404040" w:themeColor="text1" w:themeTint="BF"/>
          <w:w w:val="95"/>
          <w:sz w:val="21"/>
          <w:szCs w:val="21"/>
        </w:rPr>
      </w:pPr>
      <w:r>
        <w:rPr>
          <w:color w:val="404040" w:themeColor="text1" w:themeTint="BF"/>
          <w:w w:val="95"/>
          <w:sz w:val="21"/>
          <w:szCs w:val="21"/>
        </w:rPr>
        <w:t xml:space="preserve"> </w:t>
      </w:r>
      <w:r w:rsidR="00775286">
        <w:rPr>
          <w:color w:val="404040" w:themeColor="text1" w:themeTint="BF"/>
          <w:w w:val="95"/>
          <w:sz w:val="21"/>
          <w:szCs w:val="21"/>
        </w:rPr>
        <w:tab/>
      </w:r>
      <w:r w:rsidR="004931E9">
        <w:rPr>
          <w:color w:val="404040" w:themeColor="text1" w:themeTint="BF"/>
          <w:w w:val="95"/>
          <w:sz w:val="21"/>
          <w:szCs w:val="21"/>
        </w:rPr>
        <w:t>Associate Dean for Faculty Affairs</w:t>
      </w:r>
      <w:r w:rsidR="00D02658">
        <w:rPr>
          <w:color w:val="404040" w:themeColor="text1" w:themeTint="BF"/>
          <w:w w:val="95"/>
          <w:sz w:val="21"/>
          <w:szCs w:val="21"/>
        </w:rPr>
        <w:t>,</w:t>
      </w:r>
      <w:r w:rsidR="004931E9">
        <w:rPr>
          <w:color w:val="404040" w:themeColor="text1" w:themeTint="BF"/>
          <w:w w:val="95"/>
          <w:sz w:val="21"/>
          <w:szCs w:val="21"/>
        </w:rPr>
        <w:t xml:space="preserve"> 2024 </w:t>
      </w:r>
      <w:r w:rsidR="004931E9" w:rsidRPr="00E66F4E">
        <w:rPr>
          <w:color w:val="404040" w:themeColor="text1" w:themeTint="BF"/>
          <w:sz w:val="21"/>
          <w:szCs w:val="21"/>
        </w:rPr>
        <w:t xml:space="preserve">– </w:t>
      </w:r>
      <w:r w:rsidR="004931E9" w:rsidRPr="00E66F4E">
        <w:rPr>
          <w:color w:val="404040" w:themeColor="text1" w:themeTint="BF"/>
          <w:w w:val="95"/>
          <w:sz w:val="21"/>
          <w:szCs w:val="21"/>
        </w:rPr>
        <w:t>present</w:t>
      </w:r>
    </w:p>
    <w:p w14:paraId="16760FA5" w14:textId="3BD95321" w:rsidR="0060675B" w:rsidRPr="00E66F4E" w:rsidRDefault="004931E9" w:rsidP="00E66F4E">
      <w:pPr>
        <w:tabs>
          <w:tab w:val="left" w:pos="2070"/>
        </w:tabs>
        <w:spacing w:before="9" w:line="249" w:lineRule="auto"/>
        <w:ind w:left="1768" w:right="3602"/>
        <w:rPr>
          <w:color w:val="404040" w:themeColor="text1" w:themeTint="BF"/>
          <w:w w:val="95"/>
          <w:sz w:val="21"/>
          <w:szCs w:val="21"/>
        </w:rPr>
      </w:pPr>
      <w:r>
        <w:rPr>
          <w:color w:val="404040" w:themeColor="text1" w:themeTint="BF"/>
          <w:w w:val="95"/>
          <w:sz w:val="21"/>
          <w:szCs w:val="21"/>
        </w:rPr>
        <w:tab/>
      </w:r>
      <w:r w:rsidR="00B53A8F">
        <w:rPr>
          <w:color w:val="404040" w:themeColor="text1" w:themeTint="BF"/>
          <w:w w:val="95"/>
          <w:sz w:val="21"/>
          <w:szCs w:val="21"/>
        </w:rPr>
        <w:t>Department Chair</w:t>
      </w:r>
      <w:r w:rsidR="00D02658">
        <w:rPr>
          <w:color w:val="404040" w:themeColor="text1" w:themeTint="BF"/>
          <w:w w:val="95"/>
          <w:sz w:val="21"/>
          <w:szCs w:val="21"/>
        </w:rPr>
        <w:t>,</w:t>
      </w:r>
      <w:r w:rsidR="00B53A8F">
        <w:rPr>
          <w:color w:val="404040" w:themeColor="text1" w:themeTint="BF"/>
          <w:w w:val="95"/>
          <w:sz w:val="21"/>
          <w:szCs w:val="21"/>
        </w:rPr>
        <w:t xml:space="preserve"> 2021</w:t>
      </w:r>
      <w:r w:rsidR="00775286">
        <w:rPr>
          <w:color w:val="404040" w:themeColor="text1" w:themeTint="BF"/>
          <w:w w:val="95"/>
          <w:sz w:val="21"/>
          <w:szCs w:val="21"/>
        </w:rPr>
        <w:t xml:space="preserve"> </w:t>
      </w:r>
      <w:r w:rsidR="00B53A8F" w:rsidRPr="00E66F4E">
        <w:rPr>
          <w:color w:val="404040" w:themeColor="text1" w:themeTint="BF"/>
          <w:sz w:val="21"/>
          <w:szCs w:val="21"/>
        </w:rPr>
        <w:t>–</w:t>
      </w:r>
      <w:r w:rsidR="00775286"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w w:val="95"/>
          <w:sz w:val="21"/>
          <w:szCs w:val="21"/>
        </w:rPr>
        <w:t>2024</w:t>
      </w:r>
      <w:r w:rsidR="00B53A8F">
        <w:rPr>
          <w:color w:val="404040" w:themeColor="text1" w:themeTint="BF"/>
          <w:w w:val="95"/>
          <w:sz w:val="21"/>
          <w:szCs w:val="21"/>
        </w:rPr>
        <w:br/>
        <w:t xml:space="preserve">    </w:t>
      </w:r>
      <w:r w:rsidR="00775286">
        <w:rPr>
          <w:color w:val="404040" w:themeColor="text1" w:themeTint="BF"/>
          <w:w w:val="95"/>
          <w:sz w:val="21"/>
          <w:szCs w:val="21"/>
        </w:rPr>
        <w:tab/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Professor of Sociology, 2016 </w:t>
      </w:r>
      <w:r w:rsidR="00363612" w:rsidRPr="00E66F4E">
        <w:rPr>
          <w:color w:val="404040" w:themeColor="text1" w:themeTint="BF"/>
          <w:sz w:val="21"/>
          <w:szCs w:val="21"/>
        </w:rPr>
        <w:t xml:space="preserve">– </w:t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present </w:t>
      </w:r>
      <w:r w:rsidR="00363612" w:rsidRPr="00E66F4E">
        <w:rPr>
          <w:color w:val="404040" w:themeColor="text1" w:themeTint="BF"/>
          <w:w w:val="95"/>
          <w:sz w:val="21"/>
          <w:szCs w:val="21"/>
        </w:rPr>
        <w:br/>
      </w:r>
      <w:r w:rsidR="00F8246E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775286">
        <w:rPr>
          <w:color w:val="404040" w:themeColor="text1" w:themeTint="BF"/>
          <w:w w:val="95"/>
          <w:sz w:val="21"/>
          <w:szCs w:val="21"/>
        </w:rPr>
        <w:tab/>
      </w:r>
      <w:r w:rsidR="00CC653D" w:rsidRPr="00E66F4E">
        <w:rPr>
          <w:color w:val="404040" w:themeColor="text1" w:themeTint="BF"/>
          <w:w w:val="95"/>
          <w:sz w:val="21"/>
          <w:szCs w:val="21"/>
        </w:rPr>
        <w:t>Vice Chair of Sociology, 2016</w:t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sz w:val="21"/>
          <w:szCs w:val="21"/>
        </w:rPr>
        <w:t>–</w:t>
      </w:r>
      <w:r w:rsidR="00363612" w:rsidRPr="00E66F4E">
        <w:rPr>
          <w:color w:val="404040" w:themeColor="text1" w:themeTint="BF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w w:val="95"/>
          <w:sz w:val="21"/>
          <w:szCs w:val="21"/>
        </w:rPr>
        <w:t>2020</w:t>
      </w:r>
      <w:r w:rsidR="00CC653D" w:rsidRPr="00E66F4E">
        <w:rPr>
          <w:color w:val="404040" w:themeColor="text1" w:themeTint="BF"/>
          <w:w w:val="95"/>
          <w:sz w:val="21"/>
          <w:szCs w:val="21"/>
        </w:rPr>
        <w:br/>
      </w:r>
      <w:r w:rsidR="00F8246E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775286">
        <w:rPr>
          <w:color w:val="404040" w:themeColor="text1" w:themeTint="BF"/>
          <w:w w:val="95"/>
          <w:sz w:val="21"/>
          <w:szCs w:val="21"/>
        </w:rPr>
        <w:tab/>
      </w:r>
      <w:r w:rsidR="0060675B" w:rsidRPr="00E66F4E">
        <w:rPr>
          <w:color w:val="404040" w:themeColor="text1" w:themeTint="BF"/>
          <w:w w:val="95"/>
          <w:sz w:val="21"/>
          <w:szCs w:val="21"/>
        </w:rPr>
        <w:t>Associate Professor</w:t>
      </w:r>
      <w:r w:rsidR="00CC653D" w:rsidRPr="00E66F4E">
        <w:rPr>
          <w:color w:val="404040" w:themeColor="text1" w:themeTint="BF"/>
          <w:w w:val="95"/>
          <w:sz w:val="21"/>
          <w:szCs w:val="21"/>
        </w:rPr>
        <w:t>, 2008</w:t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sz w:val="21"/>
          <w:szCs w:val="21"/>
        </w:rPr>
        <w:t>–</w:t>
      </w:r>
      <w:r w:rsidR="00363612" w:rsidRPr="00E66F4E">
        <w:rPr>
          <w:color w:val="404040" w:themeColor="text1" w:themeTint="BF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w w:val="95"/>
          <w:sz w:val="21"/>
          <w:szCs w:val="21"/>
        </w:rPr>
        <w:t>2016</w:t>
      </w:r>
      <w:r w:rsidR="00CC653D" w:rsidRPr="00E66F4E">
        <w:rPr>
          <w:color w:val="404040" w:themeColor="text1" w:themeTint="BF"/>
          <w:w w:val="95"/>
          <w:sz w:val="21"/>
          <w:szCs w:val="21"/>
        </w:rPr>
        <w:br/>
      </w:r>
      <w:r w:rsidR="00F8246E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775286">
        <w:rPr>
          <w:color w:val="404040" w:themeColor="text1" w:themeTint="BF"/>
          <w:w w:val="95"/>
          <w:sz w:val="21"/>
          <w:szCs w:val="21"/>
        </w:rPr>
        <w:tab/>
      </w:r>
      <w:r w:rsidR="00CC653D" w:rsidRPr="00E66F4E">
        <w:rPr>
          <w:color w:val="404040" w:themeColor="text1" w:themeTint="BF"/>
          <w:w w:val="95"/>
          <w:sz w:val="21"/>
          <w:szCs w:val="21"/>
        </w:rPr>
        <w:t>Assistant Professor, 2002</w:t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sz w:val="21"/>
          <w:szCs w:val="21"/>
        </w:rPr>
        <w:t>–</w:t>
      </w:r>
      <w:r w:rsidR="00363612" w:rsidRPr="00E66F4E">
        <w:rPr>
          <w:color w:val="404040" w:themeColor="text1" w:themeTint="BF"/>
          <w:sz w:val="21"/>
          <w:szCs w:val="21"/>
        </w:rPr>
        <w:t xml:space="preserve"> </w:t>
      </w:r>
      <w:r w:rsidR="00CC653D" w:rsidRPr="00E66F4E">
        <w:rPr>
          <w:color w:val="404040" w:themeColor="text1" w:themeTint="BF"/>
          <w:w w:val="95"/>
          <w:sz w:val="21"/>
          <w:szCs w:val="21"/>
        </w:rPr>
        <w:t>2008</w:t>
      </w:r>
    </w:p>
    <w:p w14:paraId="4A42DF25" w14:textId="4AD28170" w:rsidR="001C7DDD" w:rsidRPr="00E66F4E" w:rsidRDefault="00775286" w:rsidP="00775286">
      <w:pPr>
        <w:tabs>
          <w:tab w:val="left" w:pos="2070"/>
        </w:tabs>
        <w:spacing w:before="9" w:line="249" w:lineRule="auto"/>
        <w:ind w:right="2018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w w:val="95"/>
          <w:sz w:val="21"/>
          <w:szCs w:val="21"/>
        </w:rPr>
        <w:tab/>
      </w:r>
      <w:r w:rsidR="0060675B" w:rsidRPr="00E66F4E">
        <w:rPr>
          <w:color w:val="404040" w:themeColor="text1" w:themeTint="BF"/>
          <w:w w:val="95"/>
          <w:sz w:val="21"/>
          <w:szCs w:val="21"/>
        </w:rPr>
        <w:t>Director of Undergraduate Studies, 201</w:t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1 </w:t>
      </w:r>
      <w:r w:rsidR="00CC653D" w:rsidRPr="00E66F4E">
        <w:rPr>
          <w:color w:val="404040" w:themeColor="text1" w:themeTint="BF"/>
          <w:sz w:val="21"/>
          <w:szCs w:val="21"/>
        </w:rPr>
        <w:t>–</w:t>
      </w:r>
      <w:r w:rsidR="00363612" w:rsidRPr="00E66F4E">
        <w:rPr>
          <w:color w:val="404040" w:themeColor="text1" w:themeTint="BF"/>
          <w:sz w:val="21"/>
          <w:szCs w:val="21"/>
        </w:rPr>
        <w:t xml:space="preserve"> </w:t>
      </w:r>
      <w:r w:rsidR="0060675B" w:rsidRPr="00E66F4E">
        <w:rPr>
          <w:color w:val="404040" w:themeColor="text1" w:themeTint="BF"/>
          <w:w w:val="95"/>
          <w:sz w:val="21"/>
          <w:szCs w:val="21"/>
        </w:rPr>
        <w:t>201</w:t>
      </w:r>
      <w:r>
        <w:rPr>
          <w:color w:val="404040" w:themeColor="text1" w:themeTint="BF"/>
          <w:w w:val="95"/>
          <w:sz w:val="21"/>
          <w:szCs w:val="21"/>
        </w:rPr>
        <w:t>6</w:t>
      </w:r>
      <w:r w:rsidR="0060675B" w:rsidRPr="00E66F4E">
        <w:rPr>
          <w:color w:val="404040" w:themeColor="text1" w:themeTint="BF"/>
          <w:w w:val="95"/>
          <w:sz w:val="21"/>
          <w:szCs w:val="21"/>
        </w:rPr>
        <w:br/>
      </w:r>
      <w:r>
        <w:rPr>
          <w:color w:val="404040" w:themeColor="text1" w:themeTint="BF"/>
          <w:w w:val="95"/>
          <w:sz w:val="21"/>
          <w:szCs w:val="21"/>
        </w:rPr>
        <w:t xml:space="preserve"> </w:t>
      </w:r>
    </w:p>
    <w:p w14:paraId="02775CBF" w14:textId="77777777" w:rsidR="00363612" w:rsidRPr="00E66F4E" w:rsidRDefault="00DD348B" w:rsidP="00F8246E">
      <w:pPr>
        <w:tabs>
          <w:tab w:val="left" w:pos="2070"/>
        </w:tabs>
        <w:spacing w:before="1"/>
        <w:ind w:left="527"/>
        <w:rPr>
          <w:b/>
          <w:bCs/>
          <w:color w:val="333333"/>
          <w:sz w:val="21"/>
          <w:szCs w:val="21"/>
        </w:rPr>
      </w:pPr>
      <w:r w:rsidRPr="00F8246E">
        <w:rPr>
          <w:color w:val="404040" w:themeColor="text1" w:themeTint="BF"/>
          <w:sz w:val="21"/>
          <w:szCs w:val="21"/>
        </w:rPr>
        <w:t>201</w:t>
      </w:r>
      <w:r w:rsidR="0060675B" w:rsidRPr="00F8246E">
        <w:rPr>
          <w:color w:val="404040" w:themeColor="text1" w:themeTint="BF"/>
          <w:sz w:val="21"/>
          <w:szCs w:val="21"/>
        </w:rPr>
        <w:t>6</w:t>
      </w:r>
      <w:r w:rsidR="00F8246E"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="00F8246E"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20</w:t>
      </w:r>
      <w:r w:rsidR="0060675B" w:rsidRPr="00F8246E">
        <w:rPr>
          <w:color w:val="404040" w:themeColor="text1" w:themeTint="BF"/>
          <w:sz w:val="21"/>
          <w:szCs w:val="21"/>
        </w:rPr>
        <w:t>20</w:t>
      </w:r>
      <w:r w:rsidRPr="00973D75">
        <w:rPr>
          <w:color w:val="333333"/>
          <w:sz w:val="21"/>
          <w:szCs w:val="21"/>
        </w:rPr>
        <w:tab/>
      </w:r>
      <w:r w:rsidR="00CC653D" w:rsidRPr="00973D75">
        <w:rPr>
          <w:b/>
          <w:bCs/>
          <w:color w:val="333333"/>
          <w:sz w:val="21"/>
          <w:szCs w:val="21"/>
        </w:rPr>
        <w:t>Journal of Marriage and Family</w:t>
      </w:r>
      <w:r w:rsidR="00CC653D" w:rsidRPr="00973D75">
        <w:rPr>
          <w:b/>
          <w:bCs/>
          <w:color w:val="333333"/>
          <w:sz w:val="21"/>
          <w:szCs w:val="21"/>
        </w:rPr>
        <w:br/>
        <w:t xml:space="preserve"> </w:t>
      </w:r>
      <w:r w:rsidR="00CC653D" w:rsidRPr="00973D75">
        <w:rPr>
          <w:b/>
          <w:bCs/>
          <w:color w:val="333333"/>
          <w:sz w:val="21"/>
          <w:szCs w:val="21"/>
        </w:rPr>
        <w:tab/>
      </w:r>
      <w:r w:rsidR="00363612" w:rsidRPr="00E66F4E">
        <w:rPr>
          <w:color w:val="404040" w:themeColor="text1" w:themeTint="BF"/>
          <w:w w:val="95"/>
          <w:sz w:val="21"/>
          <w:szCs w:val="21"/>
        </w:rPr>
        <w:t>Editor</w:t>
      </w:r>
      <w:r w:rsidR="00920BE0" w:rsidRPr="00E66F4E">
        <w:rPr>
          <w:color w:val="404040" w:themeColor="text1" w:themeTint="BF"/>
          <w:w w:val="95"/>
          <w:sz w:val="21"/>
          <w:szCs w:val="21"/>
        </w:rPr>
        <w:t>–</w:t>
      </w:r>
      <w:r w:rsidR="00363612" w:rsidRPr="00E66F4E">
        <w:rPr>
          <w:color w:val="404040" w:themeColor="text1" w:themeTint="BF"/>
          <w:w w:val="95"/>
          <w:sz w:val="21"/>
          <w:szCs w:val="21"/>
        </w:rPr>
        <w:t>in</w:t>
      </w:r>
      <w:r w:rsidR="00920BE0" w:rsidRPr="00E66F4E">
        <w:rPr>
          <w:color w:val="404040" w:themeColor="text1" w:themeTint="BF"/>
          <w:w w:val="95"/>
          <w:sz w:val="21"/>
          <w:szCs w:val="21"/>
        </w:rPr>
        <w:t>–</w:t>
      </w:r>
      <w:r w:rsidR="00363612" w:rsidRPr="00E66F4E">
        <w:rPr>
          <w:color w:val="404040" w:themeColor="text1" w:themeTint="BF"/>
          <w:w w:val="95"/>
          <w:sz w:val="21"/>
          <w:szCs w:val="21"/>
        </w:rPr>
        <w:t>Chief</w:t>
      </w:r>
    </w:p>
    <w:p w14:paraId="382DB7BF" w14:textId="77777777" w:rsidR="001C7DDD" w:rsidRPr="00973D75" w:rsidRDefault="00363612" w:rsidP="00F8246E">
      <w:pPr>
        <w:tabs>
          <w:tab w:val="left" w:pos="1768"/>
          <w:tab w:val="left" w:pos="2070"/>
        </w:tabs>
        <w:spacing w:before="1"/>
        <w:ind w:left="527"/>
        <w:rPr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tab/>
      </w:r>
    </w:p>
    <w:p w14:paraId="227652F4" w14:textId="77777777" w:rsidR="001C7DDD" w:rsidRPr="00973D75" w:rsidRDefault="00CC653D" w:rsidP="00F8246E">
      <w:pPr>
        <w:pStyle w:val="Heading2"/>
        <w:tabs>
          <w:tab w:val="left" w:pos="1768"/>
          <w:tab w:val="left" w:pos="2070"/>
        </w:tabs>
        <w:spacing w:line="240" w:lineRule="auto"/>
        <w:ind w:left="527"/>
        <w:rPr>
          <w:rFonts w:ascii="Century Gothic" w:hAnsi="Century Gothic"/>
          <w:b w:val="0"/>
          <w:bCs w:val="0"/>
          <w:sz w:val="21"/>
          <w:szCs w:val="21"/>
        </w:rPr>
      </w:pPr>
      <w:r w:rsidRPr="00973D75">
        <w:rPr>
          <w:rFonts w:ascii="Century Gothic" w:hAnsi="Century Gothic"/>
          <w:b w:val="0"/>
          <w:bCs w:val="0"/>
          <w:color w:val="333333"/>
          <w:sz w:val="21"/>
          <w:szCs w:val="21"/>
        </w:rPr>
        <w:t>2000</w:t>
      </w:r>
      <w:r w:rsidR="000D30BF">
        <w:rPr>
          <w:rFonts w:ascii="Century Gothic" w:hAnsi="Century Gothic"/>
          <w:b w:val="0"/>
          <w:bCs w:val="0"/>
          <w:color w:val="333333"/>
          <w:sz w:val="21"/>
          <w:szCs w:val="21"/>
        </w:rPr>
        <w:t xml:space="preserve"> </w:t>
      </w:r>
      <w:r w:rsidR="00DD348B" w:rsidRPr="00973D75">
        <w:rPr>
          <w:rFonts w:ascii="Century Gothic" w:hAnsi="Century Gothic"/>
          <w:b w:val="0"/>
          <w:bCs w:val="0"/>
          <w:color w:val="333333"/>
          <w:sz w:val="21"/>
          <w:szCs w:val="21"/>
        </w:rPr>
        <w:t>–</w:t>
      </w:r>
      <w:r w:rsidR="000D30BF">
        <w:rPr>
          <w:rFonts w:ascii="Century Gothic" w:hAnsi="Century Gothic"/>
          <w:b w:val="0"/>
          <w:bCs w:val="0"/>
          <w:color w:val="333333"/>
          <w:sz w:val="21"/>
          <w:szCs w:val="21"/>
        </w:rPr>
        <w:t xml:space="preserve"> </w:t>
      </w:r>
      <w:r w:rsidR="00DD348B" w:rsidRPr="00973D75">
        <w:rPr>
          <w:rFonts w:ascii="Century Gothic" w:hAnsi="Century Gothic"/>
          <w:b w:val="0"/>
          <w:bCs w:val="0"/>
          <w:color w:val="333333"/>
          <w:sz w:val="21"/>
          <w:szCs w:val="21"/>
        </w:rPr>
        <w:t>20</w:t>
      </w:r>
      <w:r w:rsidRPr="00973D75">
        <w:rPr>
          <w:rFonts w:ascii="Century Gothic" w:hAnsi="Century Gothic"/>
          <w:b w:val="0"/>
          <w:bCs w:val="0"/>
          <w:color w:val="333333"/>
          <w:sz w:val="21"/>
          <w:szCs w:val="21"/>
        </w:rPr>
        <w:t>02</w:t>
      </w:r>
      <w:r w:rsidR="00DD348B" w:rsidRPr="00973D75">
        <w:rPr>
          <w:rFonts w:ascii="Century Gothic" w:hAnsi="Century Gothic"/>
          <w:b w:val="0"/>
          <w:bCs w:val="0"/>
          <w:color w:val="333333"/>
          <w:sz w:val="21"/>
          <w:szCs w:val="21"/>
        </w:rPr>
        <w:tab/>
      </w:r>
      <w:r w:rsidR="00F8246E">
        <w:rPr>
          <w:rFonts w:ascii="Century Gothic" w:hAnsi="Century Gothic"/>
          <w:b w:val="0"/>
          <w:bCs w:val="0"/>
          <w:color w:val="333333"/>
          <w:sz w:val="21"/>
          <w:szCs w:val="21"/>
        </w:rPr>
        <w:t xml:space="preserve"> </w:t>
      </w:r>
      <w:r w:rsidR="00F8246E">
        <w:rPr>
          <w:rFonts w:ascii="Century Gothic" w:hAnsi="Century Gothic"/>
          <w:b w:val="0"/>
          <w:bCs w:val="0"/>
          <w:color w:val="333333"/>
          <w:sz w:val="21"/>
          <w:szCs w:val="21"/>
        </w:rPr>
        <w:tab/>
      </w:r>
      <w:r w:rsidRPr="00973D75">
        <w:rPr>
          <w:rFonts w:ascii="Century Gothic" w:hAnsi="Century Gothic"/>
          <w:color w:val="333333"/>
          <w:sz w:val="21"/>
          <w:szCs w:val="21"/>
        </w:rPr>
        <w:t>University of Chicago</w:t>
      </w:r>
    </w:p>
    <w:p w14:paraId="30591C81" w14:textId="77777777" w:rsidR="001C7DDD" w:rsidRPr="00E66F4E" w:rsidRDefault="00F8246E" w:rsidP="00F8246E">
      <w:pPr>
        <w:tabs>
          <w:tab w:val="left" w:pos="2070"/>
        </w:tabs>
        <w:spacing w:before="8"/>
        <w:ind w:left="1768" w:right="1028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w w:val="95"/>
          <w:sz w:val="21"/>
          <w:szCs w:val="21"/>
        </w:rPr>
        <w:t xml:space="preserve"> </w:t>
      </w:r>
      <w:r>
        <w:rPr>
          <w:color w:val="404040" w:themeColor="text1" w:themeTint="BF"/>
          <w:w w:val="95"/>
          <w:sz w:val="21"/>
          <w:szCs w:val="21"/>
        </w:rPr>
        <w:tab/>
      </w:r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Ruth L. </w:t>
      </w:r>
      <w:proofErr w:type="spellStart"/>
      <w:r w:rsidR="00363612" w:rsidRPr="00E66F4E">
        <w:rPr>
          <w:color w:val="404040" w:themeColor="text1" w:themeTint="BF"/>
          <w:w w:val="95"/>
          <w:sz w:val="21"/>
          <w:szCs w:val="21"/>
        </w:rPr>
        <w:t>Kirschstein</w:t>
      </w:r>
      <w:proofErr w:type="spellEnd"/>
      <w:r w:rsidR="00363612" w:rsidRPr="00E66F4E">
        <w:rPr>
          <w:color w:val="404040" w:themeColor="text1" w:themeTint="BF"/>
          <w:w w:val="95"/>
          <w:sz w:val="21"/>
          <w:szCs w:val="21"/>
        </w:rPr>
        <w:t xml:space="preserve"> National Research Service Award</w:t>
      </w:r>
      <w:r w:rsidRPr="00E66F4E">
        <w:rPr>
          <w:color w:val="404040" w:themeColor="text1" w:themeTint="BF"/>
          <w:w w:val="95"/>
          <w:sz w:val="21"/>
          <w:szCs w:val="21"/>
        </w:rPr>
        <w:t xml:space="preserve"> </w:t>
      </w:r>
      <w:r w:rsidRPr="00E66F4E">
        <w:rPr>
          <w:color w:val="404040" w:themeColor="text1" w:themeTint="BF"/>
          <w:w w:val="95"/>
          <w:sz w:val="21"/>
          <w:szCs w:val="21"/>
        </w:rPr>
        <w:br/>
        <w:t xml:space="preserve"> </w:t>
      </w:r>
      <w:r w:rsidRPr="00E66F4E">
        <w:rPr>
          <w:color w:val="404040" w:themeColor="text1" w:themeTint="BF"/>
          <w:w w:val="95"/>
          <w:sz w:val="21"/>
          <w:szCs w:val="21"/>
        </w:rPr>
        <w:tab/>
        <w:t xml:space="preserve">Postdoctoral </w:t>
      </w:r>
      <w:r w:rsidR="00363612" w:rsidRPr="00E66F4E">
        <w:rPr>
          <w:color w:val="404040" w:themeColor="text1" w:themeTint="BF"/>
          <w:w w:val="95"/>
          <w:sz w:val="21"/>
          <w:szCs w:val="21"/>
        </w:rPr>
        <w:t>Research Fellow, Center on Aging and NORC</w:t>
      </w:r>
    </w:p>
    <w:p w14:paraId="65A74DBD" w14:textId="77777777" w:rsidR="001C7DDD" w:rsidRDefault="001C7DDD">
      <w:pPr>
        <w:pStyle w:val="BodyText"/>
        <w:spacing w:before="2"/>
        <w:rPr>
          <w:rFonts w:ascii="Arial"/>
          <w:i/>
          <w:sz w:val="27"/>
        </w:rPr>
      </w:pPr>
    </w:p>
    <w:p w14:paraId="5E5E336F" w14:textId="77777777" w:rsidR="001C7DDD" w:rsidRPr="00424E80" w:rsidRDefault="00DD348B">
      <w:pPr>
        <w:pStyle w:val="Heading1"/>
        <w:spacing w:before="1"/>
        <w:ind w:left="527"/>
        <w:rPr>
          <w:color w:val="000000" w:themeColor="text1"/>
        </w:rPr>
      </w:pPr>
      <w:r w:rsidRPr="00424E80">
        <w:rPr>
          <w:color w:val="000000" w:themeColor="text1"/>
        </w:rPr>
        <w:t>Education</w:t>
      </w:r>
    </w:p>
    <w:p w14:paraId="5EE8191E" w14:textId="77777777" w:rsidR="004D48DB" w:rsidRPr="00E66F4E" w:rsidRDefault="004D48DB" w:rsidP="00F72F7E">
      <w:pPr>
        <w:pStyle w:val="Heading1"/>
        <w:tabs>
          <w:tab w:val="left" w:pos="1800"/>
          <w:tab w:val="left" w:pos="2070"/>
        </w:tabs>
        <w:spacing w:after="80" w:line="276" w:lineRule="auto"/>
        <w:ind w:left="547"/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b w:val="0"/>
          <w:bCs w:val="0"/>
          <w:color w:val="333333"/>
          <w:sz w:val="22"/>
          <w:szCs w:val="22"/>
        </w:rPr>
        <w:br/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2000</w:t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</w:t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PhD in Sociology</w:t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proofErr w:type="gramStart"/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The</w:t>
      </w:r>
      <w:proofErr w:type="gramEnd"/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University of Texas, Austin</w:t>
      </w:r>
    </w:p>
    <w:p w14:paraId="09186E0A" w14:textId="77777777" w:rsidR="004D48DB" w:rsidRPr="00E66F4E" w:rsidRDefault="00E66F4E" w:rsidP="00F72F7E">
      <w:pPr>
        <w:pStyle w:val="Heading1"/>
        <w:tabs>
          <w:tab w:val="left" w:pos="1800"/>
          <w:tab w:val="left" w:pos="2070"/>
        </w:tabs>
        <w:spacing w:after="80" w:line="276" w:lineRule="auto"/>
        <w:ind w:left="547"/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</w:pP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1</w:t>
      </w:r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997</w:t>
      </w:r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</w:t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MA in Sociology</w:t>
      </w:r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proofErr w:type="gramStart"/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The</w:t>
      </w:r>
      <w:proofErr w:type="gramEnd"/>
      <w:r w:rsidR="004D48DB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University of Texas, Austin</w:t>
      </w:r>
    </w:p>
    <w:p w14:paraId="09423CD1" w14:textId="77777777" w:rsidR="004D48DB" w:rsidRPr="00E66F4E" w:rsidRDefault="004D48DB" w:rsidP="00F72F7E">
      <w:pPr>
        <w:pStyle w:val="Heading1"/>
        <w:tabs>
          <w:tab w:val="left" w:pos="540"/>
          <w:tab w:val="left" w:pos="1800"/>
          <w:tab w:val="left" w:pos="2070"/>
        </w:tabs>
        <w:spacing w:after="80" w:line="276" w:lineRule="auto"/>
        <w:ind w:left="547"/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</w:pP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1992</w:t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</w:t>
      </w:r>
      <w:r w:rsidR="00F8246E"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BBA in Marketing</w:t>
      </w:r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ab/>
      </w:r>
      <w:proofErr w:type="gramStart"/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The</w:t>
      </w:r>
      <w:proofErr w:type="gramEnd"/>
      <w:r w:rsidRPr="00E66F4E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University of Texas, Austin</w:t>
      </w:r>
    </w:p>
    <w:p w14:paraId="4D23E6D5" w14:textId="77777777" w:rsidR="001C7DDD" w:rsidRDefault="001C7DDD">
      <w:pPr>
        <w:pStyle w:val="BodyText"/>
        <w:spacing w:before="9"/>
      </w:pPr>
    </w:p>
    <w:p w14:paraId="755B491A" w14:textId="77777777" w:rsidR="002E2C84" w:rsidRDefault="002E2C84">
      <w:pPr>
        <w:pStyle w:val="Heading1"/>
        <w:ind w:left="527"/>
        <w:rPr>
          <w:color w:val="333333"/>
        </w:rPr>
      </w:pPr>
      <w:r w:rsidRPr="00424E80">
        <w:rPr>
          <w:color w:val="000000" w:themeColor="text1"/>
        </w:rPr>
        <w:t>Hono</w:t>
      </w:r>
      <w:r>
        <w:rPr>
          <w:color w:val="333333"/>
        </w:rPr>
        <w:t>rs and Awards</w:t>
      </w:r>
    </w:p>
    <w:p w14:paraId="4A104E79" w14:textId="77777777" w:rsidR="00E66F4E" w:rsidRDefault="002E2C84" w:rsidP="008E57E4">
      <w:pPr>
        <w:tabs>
          <w:tab w:val="left" w:pos="2070"/>
        </w:tabs>
        <w:spacing w:after="140"/>
        <w:ind w:left="547" w:right="917"/>
        <w:rPr>
          <w:color w:val="404040" w:themeColor="text1" w:themeTint="BF"/>
          <w:sz w:val="21"/>
          <w:szCs w:val="21"/>
        </w:rPr>
      </w:pPr>
      <w:r>
        <w:rPr>
          <w:b/>
          <w:bCs/>
          <w:color w:val="C2E05F"/>
          <w:sz w:val="20"/>
          <w:szCs w:val="20"/>
        </w:rPr>
        <w:br/>
      </w:r>
      <w:r w:rsidRPr="00E66F4E">
        <w:rPr>
          <w:color w:val="404040" w:themeColor="text1" w:themeTint="BF"/>
          <w:sz w:val="21"/>
          <w:szCs w:val="21"/>
        </w:rPr>
        <w:t>2017</w:t>
      </w:r>
      <w:r w:rsidR="00E66F4E" w:rsidRPr="00E66F4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 xml:space="preserve">Joan N. Huber Faculty Fellow Award, Social and Behavioral </w:t>
      </w:r>
      <w:r w:rsidR="00E66F4E" w:rsidRPr="00E66F4E">
        <w:rPr>
          <w:color w:val="404040" w:themeColor="text1" w:themeTint="BF"/>
          <w:sz w:val="21"/>
          <w:szCs w:val="21"/>
        </w:rPr>
        <w:br/>
        <w:t xml:space="preserve"> </w:t>
      </w:r>
      <w:r w:rsidR="00E66F4E" w:rsidRPr="00E66F4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>Sciences Division, The Ohio State University</w:t>
      </w:r>
      <w:r w:rsidR="004D48DB" w:rsidRPr="00E66F4E">
        <w:rPr>
          <w:color w:val="404040" w:themeColor="text1" w:themeTint="BF"/>
          <w:sz w:val="21"/>
          <w:szCs w:val="21"/>
        </w:rPr>
        <w:t>.</w:t>
      </w:r>
    </w:p>
    <w:p w14:paraId="6E9F64AD" w14:textId="77777777" w:rsidR="00E66F4E" w:rsidRDefault="002E2C84" w:rsidP="00F72F7E">
      <w:pPr>
        <w:tabs>
          <w:tab w:val="left" w:pos="2070"/>
        </w:tabs>
        <w:spacing w:after="140"/>
        <w:ind w:left="547" w:right="938"/>
        <w:rPr>
          <w:color w:val="404040" w:themeColor="text1" w:themeTint="BF"/>
          <w:sz w:val="21"/>
          <w:szCs w:val="21"/>
        </w:rPr>
      </w:pPr>
      <w:r w:rsidRPr="00E66F4E">
        <w:rPr>
          <w:color w:val="404040" w:themeColor="text1" w:themeTint="BF"/>
          <w:sz w:val="21"/>
          <w:szCs w:val="21"/>
        </w:rPr>
        <w:t>20</w:t>
      </w:r>
      <w:r w:rsidR="004D48DB" w:rsidRPr="00E66F4E">
        <w:rPr>
          <w:color w:val="404040" w:themeColor="text1" w:themeTint="BF"/>
          <w:sz w:val="21"/>
          <w:szCs w:val="21"/>
        </w:rPr>
        <w:t>08</w:t>
      </w:r>
      <w:r w:rsidR="00E66F4E" w:rsidRPr="00E66F4E">
        <w:rPr>
          <w:b/>
          <w:bCs/>
          <w:color w:val="404040" w:themeColor="text1" w:themeTint="BF"/>
          <w:sz w:val="21"/>
          <w:szCs w:val="21"/>
        </w:rPr>
        <w:t xml:space="preserve"> </w:t>
      </w:r>
      <w:r w:rsidR="00E66F4E" w:rsidRPr="00E66F4E">
        <w:rPr>
          <w:b/>
          <w:bCs/>
          <w:color w:val="404040" w:themeColor="text1" w:themeTint="BF"/>
          <w:sz w:val="21"/>
          <w:szCs w:val="21"/>
        </w:rPr>
        <w:tab/>
      </w:r>
      <w:r w:rsidR="004D48DB" w:rsidRPr="00E66F4E">
        <w:rPr>
          <w:color w:val="404040" w:themeColor="text1" w:themeTint="BF"/>
          <w:sz w:val="21"/>
          <w:szCs w:val="21"/>
        </w:rPr>
        <w:t xml:space="preserve">Outstanding Faculty Award, Department of Sociology, The </w:t>
      </w:r>
      <w:r w:rsidR="004D48DB" w:rsidRPr="00E66F4E">
        <w:rPr>
          <w:color w:val="404040" w:themeColor="text1" w:themeTint="BF"/>
          <w:sz w:val="21"/>
          <w:szCs w:val="21"/>
        </w:rPr>
        <w:tab/>
        <w:t>Ohio State University.</w:t>
      </w:r>
    </w:p>
    <w:p w14:paraId="73E63030" w14:textId="77777777" w:rsidR="00E66F4E" w:rsidRDefault="004D48DB" w:rsidP="00F72F7E">
      <w:pPr>
        <w:tabs>
          <w:tab w:val="left" w:pos="2070"/>
        </w:tabs>
        <w:spacing w:after="140"/>
        <w:ind w:left="547" w:right="938"/>
        <w:rPr>
          <w:color w:val="404040" w:themeColor="text1" w:themeTint="BF"/>
          <w:sz w:val="21"/>
          <w:szCs w:val="21"/>
        </w:rPr>
      </w:pPr>
      <w:r w:rsidRPr="00E66F4E">
        <w:rPr>
          <w:color w:val="404040" w:themeColor="text1" w:themeTint="BF"/>
          <w:sz w:val="21"/>
          <w:szCs w:val="21"/>
        </w:rPr>
        <w:t>2004</w:t>
      </w:r>
      <w:r w:rsidR="00F72F7E">
        <w:rPr>
          <w:color w:val="404040" w:themeColor="text1" w:themeTint="BF"/>
          <w:sz w:val="21"/>
          <w:szCs w:val="21"/>
        </w:rPr>
        <w:t xml:space="preserve"> </w:t>
      </w:r>
      <w:r w:rsidR="00F72F7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 xml:space="preserve">Health Disparities Scholar, National Institutes of Health, </w:t>
      </w:r>
      <w:r w:rsidR="008E57E4">
        <w:rPr>
          <w:color w:val="404040" w:themeColor="text1" w:themeTint="BF"/>
          <w:sz w:val="21"/>
          <w:szCs w:val="21"/>
        </w:rPr>
        <w:t>Center</w:t>
      </w:r>
      <w:r w:rsidR="00F72F7E">
        <w:rPr>
          <w:color w:val="404040" w:themeColor="text1" w:themeTint="BF"/>
          <w:sz w:val="21"/>
          <w:szCs w:val="21"/>
        </w:rPr>
        <w:br/>
        <w:t xml:space="preserve"> </w:t>
      </w:r>
      <w:r w:rsidR="00F72F7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>on Minority Health and Health Disparities.</w:t>
      </w:r>
    </w:p>
    <w:p w14:paraId="60D39EA4" w14:textId="77777777" w:rsidR="00E66F4E" w:rsidRDefault="004D48DB" w:rsidP="00F72F7E">
      <w:pPr>
        <w:tabs>
          <w:tab w:val="left" w:pos="2070"/>
        </w:tabs>
        <w:spacing w:after="140"/>
        <w:ind w:left="547" w:right="938"/>
        <w:rPr>
          <w:color w:val="404040" w:themeColor="text1" w:themeTint="BF"/>
          <w:sz w:val="21"/>
          <w:szCs w:val="21"/>
        </w:rPr>
      </w:pPr>
      <w:r w:rsidRPr="00E66F4E">
        <w:rPr>
          <w:color w:val="404040" w:themeColor="text1" w:themeTint="BF"/>
          <w:sz w:val="21"/>
          <w:szCs w:val="21"/>
        </w:rPr>
        <w:t>2004</w:t>
      </w:r>
      <w:r w:rsidR="00E66F4E" w:rsidRPr="00E66F4E">
        <w:rPr>
          <w:color w:val="404040" w:themeColor="text1" w:themeTint="BF"/>
          <w:sz w:val="21"/>
          <w:szCs w:val="21"/>
        </w:rPr>
        <w:t xml:space="preserve"> </w:t>
      </w:r>
      <w:r w:rsidR="00E66F4E" w:rsidRPr="00E66F4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 xml:space="preserve">Early Career Award, International Society of Behavioral </w:t>
      </w:r>
      <w:r w:rsidR="00E66F4E" w:rsidRPr="00E66F4E">
        <w:rPr>
          <w:color w:val="404040" w:themeColor="text1" w:themeTint="BF"/>
          <w:sz w:val="21"/>
          <w:szCs w:val="21"/>
        </w:rPr>
        <w:br/>
        <w:t xml:space="preserve"> </w:t>
      </w:r>
      <w:r w:rsidR="00E66F4E" w:rsidRPr="00E66F4E">
        <w:rPr>
          <w:color w:val="404040" w:themeColor="text1" w:themeTint="BF"/>
          <w:sz w:val="21"/>
          <w:szCs w:val="21"/>
        </w:rPr>
        <w:tab/>
      </w:r>
      <w:r w:rsidRPr="00E66F4E">
        <w:rPr>
          <w:color w:val="404040" w:themeColor="text1" w:themeTint="BF"/>
          <w:sz w:val="21"/>
          <w:szCs w:val="21"/>
        </w:rPr>
        <w:t>Medicine, Mainz, Germany.</w:t>
      </w:r>
    </w:p>
    <w:p w14:paraId="3179E780" w14:textId="77777777" w:rsidR="00E66F4E" w:rsidRDefault="004D48DB" w:rsidP="00F72F7E">
      <w:pPr>
        <w:tabs>
          <w:tab w:val="left" w:pos="2070"/>
        </w:tabs>
        <w:spacing w:after="140"/>
        <w:ind w:left="547" w:right="827"/>
        <w:rPr>
          <w:color w:val="404040" w:themeColor="text1" w:themeTint="BF"/>
          <w:sz w:val="21"/>
          <w:szCs w:val="21"/>
        </w:rPr>
      </w:pPr>
      <w:r w:rsidRPr="00E66F4E">
        <w:rPr>
          <w:color w:val="404040" w:themeColor="text1" w:themeTint="BF"/>
          <w:sz w:val="21"/>
          <w:szCs w:val="21"/>
        </w:rPr>
        <w:t>20</w:t>
      </w:r>
      <w:r w:rsidR="000D30BF" w:rsidRPr="00E66F4E">
        <w:rPr>
          <w:color w:val="404040" w:themeColor="text1" w:themeTint="BF"/>
          <w:sz w:val="21"/>
          <w:szCs w:val="21"/>
        </w:rPr>
        <w:t>0</w:t>
      </w:r>
      <w:r w:rsidR="00973D75" w:rsidRPr="00E66F4E">
        <w:rPr>
          <w:color w:val="404040" w:themeColor="text1" w:themeTint="BF"/>
          <w:sz w:val="21"/>
          <w:szCs w:val="21"/>
        </w:rPr>
        <w:t>1</w:t>
      </w:r>
      <w:r w:rsidR="00973D75" w:rsidRPr="00E66F4E">
        <w:rPr>
          <w:color w:val="404040" w:themeColor="text1" w:themeTint="BF"/>
          <w:sz w:val="21"/>
          <w:szCs w:val="21"/>
        </w:rPr>
        <w:tab/>
        <w:t>New Professional Award, National Council on Family</w:t>
      </w:r>
      <w:r w:rsidR="00E66F4E">
        <w:rPr>
          <w:color w:val="404040" w:themeColor="text1" w:themeTint="BF"/>
          <w:sz w:val="21"/>
          <w:szCs w:val="21"/>
        </w:rPr>
        <w:t xml:space="preserve"> </w:t>
      </w:r>
      <w:r w:rsidR="00973D75" w:rsidRPr="00E66F4E">
        <w:rPr>
          <w:color w:val="404040" w:themeColor="text1" w:themeTint="BF"/>
          <w:sz w:val="21"/>
          <w:szCs w:val="21"/>
        </w:rPr>
        <w:t>Relations.</w:t>
      </w:r>
    </w:p>
    <w:p w14:paraId="2CB2DEE3" w14:textId="77777777" w:rsidR="002527EB" w:rsidRPr="000D30BF" w:rsidRDefault="00973D75" w:rsidP="00F72F7E">
      <w:pPr>
        <w:tabs>
          <w:tab w:val="left" w:pos="2070"/>
        </w:tabs>
        <w:spacing w:after="140"/>
        <w:ind w:left="547" w:right="827"/>
        <w:rPr>
          <w:color w:val="333333"/>
          <w:sz w:val="20"/>
          <w:szCs w:val="20"/>
        </w:rPr>
        <w:sectPr w:rsidR="002527EB" w:rsidRPr="000D30BF" w:rsidSect="00E66F4E">
          <w:type w:val="continuous"/>
          <w:pgSz w:w="12240" w:h="15840"/>
          <w:pgMar w:top="0" w:right="0" w:bottom="999" w:left="0" w:header="720" w:footer="720" w:gutter="0"/>
          <w:cols w:num="2" w:space="720" w:equalWidth="0">
            <w:col w:w="2913" w:space="40"/>
            <w:col w:w="9287"/>
          </w:cols>
        </w:sectPr>
      </w:pPr>
      <w:r w:rsidRPr="00E66F4E">
        <w:rPr>
          <w:color w:val="404040" w:themeColor="text1" w:themeTint="BF"/>
          <w:sz w:val="21"/>
          <w:szCs w:val="21"/>
        </w:rPr>
        <w:t>2001</w:t>
      </w:r>
      <w:r w:rsidRPr="00E66F4E">
        <w:rPr>
          <w:color w:val="404040" w:themeColor="text1" w:themeTint="BF"/>
          <w:sz w:val="21"/>
          <w:szCs w:val="21"/>
        </w:rPr>
        <w:tab/>
      </w:r>
      <w:r w:rsidR="00E66F4E" w:rsidRPr="00E66F4E">
        <w:rPr>
          <w:color w:val="404040" w:themeColor="text1" w:themeTint="BF"/>
          <w:sz w:val="21"/>
          <w:szCs w:val="21"/>
        </w:rPr>
        <w:t>B</w:t>
      </w:r>
      <w:r w:rsidRPr="00E66F4E">
        <w:rPr>
          <w:color w:val="404040" w:themeColor="text1" w:themeTint="BF"/>
          <w:sz w:val="21"/>
          <w:szCs w:val="21"/>
        </w:rPr>
        <w:t xml:space="preserve">est Dissertation in the Sociology of Mental Health, American </w:t>
      </w:r>
      <w:r w:rsidR="00E66F4E" w:rsidRPr="00E66F4E">
        <w:rPr>
          <w:color w:val="404040" w:themeColor="text1" w:themeTint="BF"/>
          <w:sz w:val="21"/>
          <w:szCs w:val="21"/>
        </w:rPr>
        <w:br/>
        <w:t xml:space="preserve"> </w:t>
      </w:r>
      <w:r w:rsidR="00E66F4E" w:rsidRPr="00E66F4E">
        <w:rPr>
          <w:color w:val="404040" w:themeColor="text1" w:themeTint="BF"/>
          <w:sz w:val="21"/>
          <w:szCs w:val="21"/>
        </w:rPr>
        <w:tab/>
        <w:t>S</w:t>
      </w:r>
      <w:r w:rsidRPr="00E66F4E">
        <w:rPr>
          <w:color w:val="333333"/>
          <w:sz w:val="21"/>
          <w:szCs w:val="21"/>
        </w:rPr>
        <w:t>ociological Association, Mental Health Section.</w:t>
      </w:r>
      <w:r w:rsidRPr="000D30BF">
        <w:rPr>
          <w:color w:val="333333"/>
          <w:sz w:val="20"/>
          <w:szCs w:val="20"/>
        </w:rPr>
        <w:t xml:space="preserve">  </w:t>
      </w:r>
    </w:p>
    <w:p w14:paraId="651D6595" w14:textId="77777777" w:rsidR="00973D75" w:rsidRDefault="00973D75" w:rsidP="00973D75">
      <w:pPr>
        <w:tabs>
          <w:tab w:val="left" w:pos="1800"/>
        </w:tabs>
        <w:spacing w:before="8"/>
        <w:ind w:left="540" w:right="938"/>
        <w:rPr>
          <w:color w:val="333333"/>
          <w:sz w:val="21"/>
          <w:szCs w:val="21"/>
        </w:rPr>
      </w:pPr>
    </w:p>
    <w:p w14:paraId="33CEEB08" w14:textId="77777777" w:rsidR="002527EB" w:rsidRDefault="00DD348B" w:rsidP="002527EB">
      <w:pPr>
        <w:pStyle w:val="Heading1"/>
        <w:ind w:left="1170"/>
        <w:rPr>
          <w:color w:val="000000" w:themeColor="text1"/>
        </w:rPr>
      </w:pPr>
      <w:r w:rsidRPr="00424E80">
        <w:rPr>
          <w:color w:val="000000" w:themeColor="text1"/>
        </w:rPr>
        <w:t>Publis</w:t>
      </w:r>
      <w:r>
        <w:rPr>
          <w:color w:val="000000" w:themeColor="text1"/>
        </w:rPr>
        <w:t>hed Research</w:t>
      </w:r>
    </w:p>
    <w:p w14:paraId="4F7E5614" w14:textId="77777777" w:rsidR="00520275" w:rsidRDefault="00520275" w:rsidP="002527EB">
      <w:pPr>
        <w:pStyle w:val="Heading1"/>
        <w:ind w:left="1170"/>
        <w:rPr>
          <w:color w:val="000000" w:themeColor="text1"/>
        </w:rPr>
      </w:pPr>
    </w:p>
    <w:p w14:paraId="7CBFF6B9" w14:textId="1A9C34F1" w:rsidR="00A63B8F" w:rsidRPr="009D2CC1" w:rsidRDefault="009D2CC1" w:rsidP="009D2CC1">
      <w:pPr>
        <w:tabs>
          <w:tab w:val="left" w:pos="2340"/>
        </w:tabs>
        <w:spacing w:after="120"/>
        <w:ind w:left="2160" w:right="1440" w:hanging="810"/>
        <w:rPr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2025</w:t>
      </w:r>
      <w:r>
        <w:rPr>
          <w:smallCaps/>
          <w:color w:val="404040" w:themeColor="text1" w:themeTint="BF"/>
          <w:sz w:val="21"/>
          <w:szCs w:val="21"/>
        </w:rPr>
        <w:tab/>
      </w:r>
      <w:r>
        <w:rPr>
          <w:smallCaps/>
          <w:color w:val="404040" w:themeColor="text1" w:themeTint="BF"/>
          <w:sz w:val="21"/>
          <w:szCs w:val="21"/>
        </w:rPr>
        <w:tab/>
      </w:r>
      <w:r>
        <w:rPr>
          <w:color w:val="404040" w:themeColor="text1" w:themeTint="BF"/>
          <w:sz w:val="21"/>
          <w:szCs w:val="21"/>
        </w:rPr>
        <w:t xml:space="preserve">Stacey, Lawrence and </w:t>
      </w:r>
      <w:r w:rsidRPr="00735D64">
        <w:rPr>
          <w:b/>
          <w:bCs/>
          <w:color w:val="404040" w:themeColor="text1" w:themeTint="BF"/>
          <w:sz w:val="21"/>
          <w:szCs w:val="21"/>
        </w:rPr>
        <w:t>Kristi Williams</w:t>
      </w:r>
      <w:r>
        <w:rPr>
          <w:color w:val="404040" w:themeColor="text1" w:themeTint="BF"/>
          <w:sz w:val="21"/>
          <w:szCs w:val="21"/>
        </w:rPr>
        <w:t xml:space="preserve">. “The Intergenerational Reach of Maternal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Adverse Childhood Experiences: Associations with Children’s Emotional Support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 xml:space="preserve">and Cognitive Stimulation. </w:t>
      </w:r>
      <w:r w:rsidRPr="00407FDD">
        <w:rPr>
          <w:i/>
          <w:iCs/>
          <w:color w:val="404040" w:themeColor="text1" w:themeTint="BF"/>
          <w:sz w:val="21"/>
          <w:szCs w:val="21"/>
        </w:rPr>
        <w:t>Sociological Science</w:t>
      </w:r>
      <w:r w:rsidRPr="00407FDD">
        <w:rPr>
          <w:color w:val="404040" w:themeColor="text1" w:themeTint="BF"/>
          <w:sz w:val="21"/>
          <w:szCs w:val="21"/>
        </w:rPr>
        <w:t xml:space="preserve"> </w:t>
      </w:r>
      <w:r w:rsidR="00E02503" w:rsidRPr="00407FDD">
        <w:rPr>
          <w:color w:val="404040" w:themeColor="text1" w:themeTint="BF"/>
          <w:sz w:val="21"/>
          <w:szCs w:val="21"/>
        </w:rPr>
        <w:t>12: 743—768</w:t>
      </w:r>
      <w:r w:rsidR="00E02503">
        <w:rPr>
          <w:color w:val="404040" w:themeColor="text1" w:themeTint="BF"/>
          <w:sz w:val="21"/>
          <w:szCs w:val="21"/>
        </w:rPr>
        <w:t>.</w:t>
      </w:r>
      <w:r>
        <w:rPr>
          <w:smallCaps/>
          <w:color w:val="404040" w:themeColor="text1" w:themeTint="BF"/>
          <w:sz w:val="21"/>
          <w:szCs w:val="21"/>
        </w:rPr>
        <w:tab/>
      </w:r>
      <w:r>
        <w:rPr>
          <w:smallCaps/>
          <w:color w:val="404040" w:themeColor="text1" w:themeTint="BF"/>
          <w:sz w:val="21"/>
          <w:szCs w:val="21"/>
        </w:rPr>
        <w:tab/>
      </w:r>
    </w:p>
    <w:p w14:paraId="2CEF447B" w14:textId="41A71360" w:rsidR="0063073E" w:rsidRPr="00886C4E" w:rsidRDefault="00D50626" w:rsidP="0063073E">
      <w:pPr>
        <w:tabs>
          <w:tab w:val="left" w:pos="2340"/>
        </w:tabs>
        <w:spacing w:after="120"/>
        <w:ind w:left="1440" w:right="1440" w:hanging="90"/>
        <w:rPr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2025</w:t>
      </w:r>
      <w:r>
        <w:rPr>
          <w:smallCaps/>
          <w:color w:val="404040" w:themeColor="text1" w:themeTint="BF"/>
          <w:sz w:val="21"/>
          <w:szCs w:val="21"/>
        </w:rPr>
        <w:tab/>
      </w:r>
      <w:r w:rsidR="00735D64">
        <w:rPr>
          <w:color w:val="404040" w:themeColor="text1" w:themeTint="BF"/>
          <w:sz w:val="21"/>
          <w:szCs w:val="21"/>
        </w:rPr>
        <w:t xml:space="preserve">Stacey, Lawrence, Rin Reczek, </w:t>
      </w:r>
      <w:r w:rsidR="00735D64" w:rsidRPr="00735D64">
        <w:rPr>
          <w:b/>
          <w:bCs/>
          <w:color w:val="404040" w:themeColor="text1" w:themeTint="BF"/>
          <w:sz w:val="21"/>
          <w:szCs w:val="21"/>
        </w:rPr>
        <w:t>Kristi Williams</w:t>
      </w:r>
      <w:r w:rsidR="00735D64">
        <w:rPr>
          <w:color w:val="404040" w:themeColor="text1" w:themeTint="BF"/>
          <w:sz w:val="21"/>
          <w:szCs w:val="21"/>
        </w:rPr>
        <w:t xml:space="preserve">, Jake Hays, and Mieke Beth </w:t>
      </w:r>
      <w:proofErr w:type="spellStart"/>
      <w:r w:rsidR="00735D64">
        <w:rPr>
          <w:color w:val="404040" w:themeColor="text1" w:themeTint="BF"/>
          <w:sz w:val="21"/>
          <w:szCs w:val="21"/>
        </w:rPr>
        <w:t>Thomeer</w:t>
      </w:r>
      <w:proofErr w:type="spellEnd"/>
      <w:r w:rsidR="0063073E">
        <w:rPr>
          <w:color w:val="404040" w:themeColor="text1" w:themeTint="BF"/>
          <w:sz w:val="21"/>
          <w:szCs w:val="21"/>
        </w:rPr>
        <w:t xml:space="preserve">. </w:t>
      </w:r>
      <w:r w:rsidR="00735D64">
        <w:rPr>
          <w:color w:val="404040" w:themeColor="text1" w:themeTint="BF"/>
          <w:sz w:val="21"/>
          <w:szCs w:val="21"/>
        </w:rPr>
        <w:br/>
        <w:t xml:space="preserve"> </w:t>
      </w:r>
      <w:r w:rsidR="00735D64">
        <w:rPr>
          <w:color w:val="404040" w:themeColor="text1" w:themeTint="BF"/>
          <w:sz w:val="21"/>
          <w:szCs w:val="21"/>
        </w:rPr>
        <w:tab/>
      </w:r>
      <w:r w:rsidR="0063073E">
        <w:rPr>
          <w:color w:val="404040" w:themeColor="text1" w:themeTint="BF"/>
          <w:sz w:val="21"/>
          <w:szCs w:val="21"/>
        </w:rPr>
        <w:t>“An Un</w:t>
      </w:r>
      <w:r w:rsidR="0077556F">
        <w:rPr>
          <w:color w:val="404040" w:themeColor="text1" w:themeTint="BF"/>
          <w:sz w:val="21"/>
          <w:szCs w:val="21"/>
        </w:rPr>
        <w:t xml:space="preserve">breakable Bond? Maternal Adverse Childhood Experiences and Mothers’ </w:t>
      </w:r>
      <w:r w:rsidR="0077556F">
        <w:rPr>
          <w:color w:val="404040" w:themeColor="text1" w:themeTint="BF"/>
          <w:sz w:val="21"/>
          <w:szCs w:val="21"/>
        </w:rPr>
        <w:br/>
        <w:t xml:space="preserve"> </w:t>
      </w:r>
      <w:r w:rsidR="0077556F">
        <w:rPr>
          <w:color w:val="404040" w:themeColor="text1" w:themeTint="BF"/>
          <w:sz w:val="21"/>
          <w:szCs w:val="21"/>
        </w:rPr>
        <w:tab/>
        <w:t xml:space="preserve">Relationships with Adult Children.” </w:t>
      </w:r>
      <w:r w:rsidR="0077556F" w:rsidRPr="00407FDD">
        <w:rPr>
          <w:i/>
          <w:iCs/>
          <w:color w:val="404040" w:themeColor="text1" w:themeTint="BF"/>
          <w:sz w:val="21"/>
          <w:szCs w:val="21"/>
        </w:rPr>
        <w:t>Social Forces</w:t>
      </w:r>
      <w:r w:rsidR="00886C4E" w:rsidRPr="00407FDD">
        <w:rPr>
          <w:i/>
          <w:iCs/>
          <w:color w:val="404040" w:themeColor="text1" w:themeTint="BF"/>
          <w:sz w:val="21"/>
          <w:szCs w:val="21"/>
        </w:rPr>
        <w:t xml:space="preserve"> </w:t>
      </w:r>
      <w:r w:rsidR="00886C4E" w:rsidRPr="00407FDD">
        <w:rPr>
          <w:color w:val="404040" w:themeColor="text1" w:themeTint="BF"/>
          <w:sz w:val="21"/>
          <w:szCs w:val="21"/>
        </w:rPr>
        <w:t>104(1):</w:t>
      </w:r>
      <w:r w:rsidR="009B5FEC" w:rsidRPr="00407FDD">
        <w:rPr>
          <w:color w:val="404040" w:themeColor="text1" w:themeTint="BF"/>
          <w:sz w:val="21"/>
          <w:szCs w:val="21"/>
        </w:rPr>
        <w:t xml:space="preserve"> 224—249</w:t>
      </w:r>
      <w:r w:rsidR="009B5FEC">
        <w:rPr>
          <w:color w:val="404040" w:themeColor="text1" w:themeTint="BF"/>
          <w:sz w:val="21"/>
          <w:szCs w:val="21"/>
        </w:rPr>
        <w:t>.</w:t>
      </w:r>
      <w:r w:rsidR="00820617">
        <w:rPr>
          <w:color w:val="404040" w:themeColor="text1" w:themeTint="BF"/>
          <w:sz w:val="21"/>
          <w:szCs w:val="21"/>
        </w:rPr>
        <w:t xml:space="preserve"> </w:t>
      </w:r>
    </w:p>
    <w:p w14:paraId="241B6CF2" w14:textId="6C5C620E" w:rsidR="002527EB" w:rsidRPr="00520275" w:rsidRDefault="00520275" w:rsidP="00BD1693">
      <w:pPr>
        <w:tabs>
          <w:tab w:val="left" w:pos="2340"/>
        </w:tabs>
        <w:spacing w:after="120"/>
        <w:ind w:left="1350" w:right="1350"/>
        <w:rPr>
          <w:i/>
          <w:iCs/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2024</w:t>
      </w:r>
      <w:r>
        <w:rPr>
          <w:smallCaps/>
          <w:color w:val="404040" w:themeColor="text1" w:themeTint="BF"/>
          <w:sz w:val="21"/>
          <w:szCs w:val="21"/>
        </w:rPr>
        <w:tab/>
      </w:r>
      <w:r w:rsidR="007F7E87">
        <w:rPr>
          <w:color w:val="404040" w:themeColor="text1" w:themeTint="BF"/>
          <w:sz w:val="21"/>
          <w:szCs w:val="21"/>
        </w:rPr>
        <w:t>Rutter, Virg</w:t>
      </w:r>
      <w:r w:rsidR="00D67FA0">
        <w:rPr>
          <w:color w:val="404040" w:themeColor="text1" w:themeTint="BF"/>
          <w:sz w:val="21"/>
          <w:szCs w:val="21"/>
        </w:rPr>
        <w:t>i</w:t>
      </w:r>
      <w:r w:rsidR="007F7E87">
        <w:rPr>
          <w:color w:val="404040" w:themeColor="text1" w:themeTint="BF"/>
          <w:sz w:val="21"/>
          <w:szCs w:val="21"/>
        </w:rPr>
        <w:t xml:space="preserve">nia, </w:t>
      </w:r>
      <w:r w:rsidR="007F7E87" w:rsidRPr="007F7E87">
        <w:rPr>
          <w:b/>
          <w:bCs/>
          <w:color w:val="404040" w:themeColor="text1" w:themeTint="BF"/>
          <w:sz w:val="21"/>
          <w:szCs w:val="21"/>
        </w:rPr>
        <w:t>Kristi Williams</w:t>
      </w:r>
      <w:r w:rsidR="007F7E87">
        <w:rPr>
          <w:color w:val="404040" w:themeColor="text1" w:themeTint="BF"/>
          <w:sz w:val="21"/>
          <w:szCs w:val="21"/>
        </w:rPr>
        <w:t>, and Barbara Risman</w:t>
      </w:r>
      <w:r w:rsidR="006E0CE8">
        <w:rPr>
          <w:color w:val="404040" w:themeColor="text1" w:themeTint="BF"/>
          <w:sz w:val="21"/>
          <w:szCs w:val="21"/>
        </w:rPr>
        <w:t xml:space="preserve"> </w:t>
      </w:r>
      <w:r w:rsidR="007F7E87">
        <w:rPr>
          <w:color w:val="404040" w:themeColor="text1" w:themeTint="BF"/>
          <w:sz w:val="21"/>
          <w:szCs w:val="21"/>
        </w:rPr>
        <w:t>(</w:t>
      </w:r>
      <w:r w:rsidR="006E0CE8">
        <w:rPr>
          <w:color w:val="404040" w:themeColor="text1" w:themeTint="BF"/>
          <w:sz w:val="21"/>
          <w:szCs w:val="21"/>
        </w:rPr>
        <w:t>E</w:t>
      </w:r>
      <w:r w:rsidR="007F7E87">
        <w:rPr>
          <w:color w:val="404040" w:themeColor="text1" w:themeTint="BF"/>
          <w:sz w:val="21"/>
          <w:szCs w:val="21"/>
        </w:rPr>
        <w:t xml:space="preserve">ds.) </w:t>
      </w:r>
      <w:r w:rsidR="007F7E87" w:rsidRPr="00407FDD">
        <w:rPr>
          <w:i/>
          <w:iCs/>
          <w:color w:val="404040" w:themeColor="text1" w:themeTint="BF"/>
          <w:sz w:val="21"/>
          <w:szCs w:val="21"/>
        </w:rPr>
        <w:t>Families as They Really Are</w:t>
      </w:r>
      <w:r w:rsidR="006E0CE8" w:rsidRPr="00407FDD">
        <w:rPr>
          <w:color w:val="404040" w:themeColor="text1" w:themeTint="BF"/>
          <w:sz w:val="21"/>
          <w:szCs w:val="21"/>
        </w:rPr>
        <w:t xml:space="preserve"> </w:t>
      </w:r>
      <w:r w:rsidR="00BD1693">
        <w:rPr>
          <w:color w:val="404040" w:themeColor="text1" w:themeTint="BF"/>
          <w:sz w:val="21"/>
          <w:szCs w:val="21"/>
        </w:rPr>
        <w:t xml:space="preserve"> </w:t>
      </w:r>
      <w:r w:rsidR="00BD1693">
        <w:rPr>
          <w:color w:val="404040" w:themeColor="text1" w:themeTint="BF"/>
          <w:sz w:val="21"/>
          <w:szCs w:val="21"/>
        </w:rPr>
        <w:br/>
        <w:t xml:space="preserve"> </w:t>
      </w:r>
      <w:r w:rsidR="00BD1693">
        <w:rPr>
          <w:color w:val="404040" w:themeColor="text1" w:themeTint="BF"/>
          <w:sz w:val="21"/>
          <w:szCs w:val="21"/>
        </w:rPr>
        <w:tab/>
      </w:r>
      <w:r w:rsidR="006E0CE8">
        <w:rPr>
          <w:color w:val="404040" w:themeColor="text1" w:themeTint="BF"/>
          <w:sz w:val="21"/>
          <w:szCs w:val="21"/>
        </w:rPr>
        <w:t xml:space="preserve">(Third Edition). </w:t>
      </w:r>
      <w:r w:rsidR="002D294F">
        <w:rPr>
          <w:color w:val="404040" w:themeColor="text1" w:themeTint="BF"/>
          <w:sz w:val="21"/>
          <w:szCs w:val="21"/>
        </w:rPr>
        <w:t>New York: W.W. Norton</w:t>
      </w:r>
      <w:r w:rsidR="00BD1693">
        <w:rPr>
          <w:color w:val="404040" w:themeColor="text1" w:themeTint="BF"/>
          <w:sz w:val="21"/>
          <w:szCs w:val="21"/>
        </w:rPr>
        <w:t>.</w:t>
      </w:r>
    </w:p>
    <w:p w14:paraId="630FE087" w14:textId="270899F9" w:rsidR="00F3559D" w:rsidRPr="001720F3" w:rsidRDefault="00F3559D" w:rsidP="008E57E4">
      <w:pPr>
        <w:tabs>
          <w:tab w:val="left" w:pos="2340"/>
        </w:tabs>
        <w:spacing w:after="120"/>
        <w:ind w:left="1350" w:right="1440"/>
        <w:rPr>
          <w:i/>
          <w:iCs/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2022</w:t>
      </w:r>
      <w:r w:rsidR="001720F3">
        <w:rPr>
          <w:smallCaps/>
          <w:color w:val="404040" w:themeColor="text1" w:themeTint="BF"/>
          <w:sz w:val="21"/>
          <w:szCs w:val="21"/>
        </w:rPr>
        <w:tab/>
      </w:r>
      <w:r w:rsidRPr="007F7E87">
        <w:rPr>
          <w:color w:val="404040" w:themeColor="text1" w:themeTint="BF"/>
          <w:sz w:val="21"/>
          <w:szCs w:val="21"/>
        </w:rPr>
        <w:t>Carlson, Daniel</w:t>
      </w:r>
      <w:r w:rsidR="006F6B2A" w:rsidRPr="007F7E87">
        <w:rPr>
          <w:color w:val="404040" w:themeColor="text1" w:themeTint="BF"/>
          <w:sz w:val="21"/>
          <w:szCs w:val="21"/>
        </w:rPr>
        <w:t>,</w:t>
      </w:r>
      <w:r w:rsidR="006F6B2A">
        <w:rPr>
          <w:color w:val="404040" w:themeColor="text1" w:themeTint="BF"/>
          <w:sz w:val="21"/>
          <w:szCs w:val="21"/>
        </w:rPr>
        <w:t xml:space="preserve"> Priya Fielding-Singh, </w:t>
      </w:r>
      <w:r w:rsidR="00355BC8">
        <w:rPr>
          <w:color w:val="404040" w:themeColor="text1" w:themeTint="BF"/>
          <w:sz w:val="21"/>
          <w:szCs w:val="21"/>
        </w:rPr>
        <w:t xml:space="preserve">Richard Petts </w:t>
      </w:r>
      <w:r w:rsidR="006F6B2A">
        <w:rPr>
          <w:color w:val="404040" w:themeColor="text1" w:themeTint="BF"/>
          <w:sz w:val="21"/>
          <w:szCs w:val="21"/>
        </w:rPr>
        <w:t xml:space="preserve">and </w:t>
      </w:r>
      <w:r w:rsidR="006F6B2A" w:rsidRPr="006F6B2A">
        <w:rPr>
          <w:b/>
          <w:bCs/>
          <w:color w:val="404040" w:themeColor="text1" w:themeTint="BF"/>
          <w:sz w:val="21"/>
          <w:szCs w:val="21"/>
        </w:rPr>
        <w:t>Kristi Williams</w:t>
      </w:r>
      <w:r w:rsidR="006F6B2A">
        <w:rPr>
          <w:color w:val="404040" w:themeColor="text1" w:themeTint="BF"/>
          <w:sz w:val="21"/>
          <w:szCs w:val="21"/>
        </w:rPr>
        <w:t xml:space="preserve">. </w:t>
      </w:r>
      <w:r w:rsidR="001720F3">
        <w:rPr>
          <w:color w:val="404040" w:themeColor="text1" w:themeTint="BF"/>
          <w:sz w:val="21"/>
          <w:szCs w:val="21"/>
        </w:rPr>
        <w:t xml:space="preserve">“Between a </w:t>
      </w:r>
      <w:r w:rsidR="001720F3">
        <w:rPr>
          <w:color w:val="404040" w:themeColor="text1" w:themeTint="BF"/>
          <w:sz w:val="21"/>
          <w:szCs w:val="21"/>
        </w:rPr>
        <w:br/>
        <w:t xml:space="preserve"> </w:t>
      </w:r>
      <w:r w:rsidR="001720F3">
        <w:rPr>
          <w:color w:val="404040" w:themeColor="text1" w:themeTint="BF"/>
          <w:sz w:val="21"/>
          <w:szCs w:val="21"/>
        </w:rPr>
        <w:tab/>
        <w:t xml:space="preserve">Rock and a Hard Place: COVID Concerns and US Mothers Employment During the </w:t>
      </w:r>
      <w:r w:rsidR="001720F3">
        <w:rPr>
          <w:color w:val="404040" w:themeColor="text1" w:themeTint="BF"/>
          <w:sz w:val="21"/>
          <w:szCs w:val="21"/>
        </w:rPr>
        <w:br/>
        <w:t xml:space="preserve"> </w:t>
      </w:r>
      <w:r w:rsidR="001720F3">
        <w:rPr>
          <w:color w:val="404040" w:themeColor="text1" w:themeTint="BF"/>
          <w:sz w:val="21"/>
          <w:szCs w:val="21"/>
        </w:rPr>
        <w:tab/>
        <w:t xml:space="preserve">COVID-19 Pandemic.” </w:t>
      </w:r>
      <w:r w:rsidR="001720F3" w:rsidRPr="00407FDD">
        <w:rPr>
          <w:i/>
          <w:iCs/>
          <w:color w:val="404040" w:themeColor="text1" w:themeTint="BF"/>
          <w:sz w:val="21"/>
          <w:szCs w:val="21"/>
        </w:rPr>
        <w:t>Socius</w:t>
      </w:r>
      <w:r w:rsidR="001720F3">
        <w:rPr>
          <w:i/>
          <w:iCs/>
          <w:color w:val="404040" w:themeColor="text1" w:themeTint="BF"/>
          <w:sz w:val="21"/>
          <w:szCs w:val="21"/>
        </w:rPr>
        <w:t>.</w:t>
      </w:r>
    </w:p>
    <w:p w14:paraId="4B2F4DFD" w14:textId="6B3CC4E6" w:rsidR="004A0563" w:rsidRDefault="00A16CB4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DD348B">
        <w:rPr>
          <w:smallCaps/>
          <w:color w:val="404040" w:themeColor="text1" w:themeTint="BF"/>
          <w:sz w:val="21"/>
          <w:szCs w:val="21"/>
        </w:rPr>
        <w:t>2019</w:t>
      </w:r>
      <w:r w:rsidRPr="00DD348B">
        <w:rPr>
          <w:smallCaps/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 and Brian K. Finch. “Adverse Childhood Experiences, Early and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 xml:space="preserve">Nonmarital Fertility, and Women’s Health at Midlife.” </w:t>
      </w:r>
      <w:r w:rsidRPr="00055E1A">
        <w:rPr>
          <w:i/>
          <w:iCs/>
          <w:color w:val="404040" w:themeColor="text1" w:themeTint="BF"/>
          <w:sz w:val="21"/>
          <w:szCs w:val="21"/>
        </w:rPr>
        <w:t xml:space="preserve">Journal of Health and Social </w:t>
      </w:r>
      <w:r w:rsidRPr="00055E1A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i/>
          <w:iCs/>
          <w:color w:val="404040" w:themeColor="text1" w:themeTint="BF"/>
          <w:sz w:val="21"/>
          <w:szCs w:val="21"/>
        </w:rPr>
        <w:tab/>
        <w:t xml:space="preserve">Behavior </w:t>
      </w:r>
      <w:r w:rsidRPr="00055E1A">
        <w:rPr>
          <w:color w:val="404040" w:themeColor="text1" w:themeTint="BF"/>
          <w:sz w:val="21"/>
          <w:szCs w:val="21"/>
        </w:rPr>
        <w:t>60 (3): 309</w:t>
      </w:r>
      <w:r w:rsidR="00920BE0" w:rsidRPr="000D30BF">
        <w:rPr>
          <w:color w:val="404040" w:themeColor="text1" w:themeTint="BF"/>
          <w:sz w:val="20"/>
          <w:szCs w:val="20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325. </w:t>
      </w:r>
    </w:p>
    <w:p w14:paraId="70CFC716" w14:textId="77777777" w:rsidR="004A0563" w:rsidRDefault="00505B2E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2017</w:t>
      </w:r>
      <w:r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, Adrianne Frech and Daniel Carlson. "Marriage and Mental Health."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>Pp. 322</w:t>
      </w:r>
      <w:r w:rsidR="00920BE0" w:rsidRPr="000D30BF">
        <w:rPr>
          <w:color w:val="404040" w:themeColor="text1" w:themeTint="BF"/>
          <w:sz w:val="20"/>
          <w:szCs w:val="20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337 in </w:t>
      </w:r>
      <w:r w:rsidRPr="00055E1A">
        <w:rPr>
          <w:i/>
          <w:iCs/>
          <w:color w:val="404040" w:themeColor="text1" w:themeTint="BF"/>
          <w:sz w:val="21"/>
          <w:szCs w:val="21"/>
        </w:rPr>
        <w:t xml:space="preserve">A Handbook for the Study of Mental Health: Social Contexts, </w:t>
      </w:r>
      <w:r w:rsidR="00055E1A" w:rsidRPr="00055E1A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055E1A" w:rsidRPr="00055E1A">
        <w:rPr>
          <w:i/>
          <w:iCs/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Theories, and Systems</w:t>
      </w:r>
      <w:r w:rsidRPr="00055E1A">
        <w:rPr>
          <w:color w:val="404040" w:themeColor="text1" w:themeTint="BF"/>
          <w:sz w:val="21"/>
          <w:szCs w:val="21"/>
        </w:rPr>
        <w:t xml:space="preserve">, 3rd edition. Edited by Teresa Scheid and Eric R. Wright. </w:t>
      </w:r>
      <w:r w:rsidR="00055E1A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55E1A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Cambridge University Press. </w:t>
      </w:r>
    </w:p>
    <w:p w14:paraId="6E159193" w14:textId="77777777" w:rsidR="007020AA" w:rsidRPr="00055E1A" w:rsidRDefault="00A16CB4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smallCaps/>
          <w:color w:val="404040" w:themeColor="text1" w:themeTint="BF"/>
          <w:sz w:val="21"/>
          <w:szCs w:val="21"/>
        </w:rPr>
        <w:t>2016</w:t>
      </w:r>
      <w:r w:rsidRPr="00055E1A">
        <w:rPr>
          <w:smallCaps/>
          <w:color w:val="404040" w:themeColor="text1" w:themeTint="BF"/>
          <w:sz w:val="21"/>
          <w:szCs w:val="21"/>
        </w:rPr>
        <w:tab/>
        <w:t>A</w:t>
      </w:r>
      <w:r w:rsidRPr="00055E1A">
        <w:rPr>
          <w:color w:val="404040" w:themeColor="text1" w:themeTint="BF"/>
          <w:sz w:val="21"/>
          <w:szCs w:val="21"/>
        </w:rPr>
        <w:t xml:space="preserve">ddo, </w:t>
      </w:r>
      <w:proofErr w:type="spellStart"/>
      <w:r w:rsidRPr="00055E1A">
        <w:rPr>
          <w:color w:val="404040" w:themeColor="text1" w:themeTint="BF"/>
          <w:sz w:val="21"/>
          <w:szCs w:val="21"/>
        </w:rPr>
        <w:t>Fenaba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, Sharon Sassler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“Reexamining the Association of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 xml:space="preserve">Maternal Age and Marital Status at First Birth with Youth Educational Attainment.”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Journal of Marriage and Family</w:t>
      </w:r>
      <w:r w:rsidRPr="00055E1A">
        <w:rPr>
          <w:color w:val="404040" w:themeColor="text1" w:themeTint="BF"/>
          <w:sz w:val="21"/>
          <w:szCs w:val="21"/>
        </w:rPr>
        <w:t xml:space="preserve"> 78(5): 1252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1268.</w:t>
      </w:r>
    </w:p>
    <w:p w14:paraId="4C7E9489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smallCaps/>
          <w:color w:val="404040" w:themeColor="text1" w:themeTint="BF"/>
          <w:sz w:val="21"/>
          <w:szCs w:val="21"/>
        </w:rPr>
        <w:t>2016</w:t>
      </w:r>
      <w:r w:rsidRPr="00055E1A">
        <w:rPr>
          <w:smallCaps/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Umberson, Debra, Mieke Beth </w:t>
      </w:r>
      <w:proofErr w:type="spellStart"/>
      <w:r w:rsidRPr="00055E1A">
        <w:rPr>
          <w:color w:val="404040" w:themeColor="text1" w:themeTint="BF"/>
          <w:sz w:val="21"/>
          <w:szCs w:val="21"/>
        </w:rPr>
        <w:t>Thomeer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,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Patricia A. Thomas, and Hui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Liu. “Childhood Adversity and Men’s Relationships in Adulthood. Life Course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Processes and Racial Disadvantage.” </w:t>
      </w:r>
      <w:r w:rsidRPr="00055E1A">
        <w:rPr>
          <w:i/>
          <w:iCs/>
          <w:color w:val="404040" w:themeColor="text1" w:themeTint="BF"/>
          <w:sz w:val="21"/>
          <w:szCs w:val="21"/>
        </w:rPr>
        <w:t>Journals of Gerontology</w:t>
      </w:r>
      <w:r w:rsidRPr="00055E1A">
        <w:rPr>
          <w:color w:val="404040" w:themeColor="text1" w:themeTint="BF"/>
          <w:sz w:val="21"/>
          <w:szCs w:val="21"/>
        </w:rPr>
        <w:t xml:space="preserve"> 71(5): 902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913. </w:t>
      </w:r>
    </w:p>
    <w:p w14:paraId="2F152768" w14:textId="77777777" w:rsidR="004A0563" w:rsidRDefault="00055E1A" w:rsidP="008E57E4">
      <w:pPr>
        <w:tabs>
          <w:tab w:val="left" w:pos="2340"/>
        </w:tabs>
        <w:spacing w:after="120"/>
        <w:ind w:left="1354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2016</w:t>
      </w:r>
      <w:r w:rsidRPr="00055E1A">
        <w:rPr>
          <w:color w:val="404040" w:themeColor="text1" w:themeTint="BF"/>
          <w:sz w:val="21"/>
          <w:szCs w:val="21"/>
        </w:rPr>
        <w:tab/>
      </w:r>
      <w:r w:rsidRPr="001720F3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. “Promoting Marriage among Single Mothers: An Ineffective Weapon </w:t>
      </w:r>
      <w:r w:rsidR="00F10992">
        <w:rPr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in the War on Poverty?” In </w:t>
      </w:r>
      <w:r w:rsidRPr="00055E1A">
        <w:rPr>
          <w:i/>
          <w:iCs/>
          <w:color w:val="404040" w:themeColor="text1" w:themeTint="BF"/>
          <w:sz w:val="21"/>
          <w:szCs w:val="21"/>
        </w:rPr>
        <w:t>Families as They Really Are</w:t>
      </w:r>
      <w:r w:rsidRPr="00055E1A">
        <w:rPr>
          <w:color w:val="404040" w:themeColor="text1" w:themeTint="BF"/>
          <w:sz w:val="21"/>
          <w:szCs w:val="21"/>
        </w:rPr>
        <w:t xml:space="preserve"> (2</w:t>
      </w:r>
      <w:r w:rsidRPr="00055E1A">
        <w:rPr>
          <w:color w:val="404040" w:themeColor="text1" w:themeTint="BF"/>
          <w:sz w:val="21"/>
          <w:szCs w:val="21"/>
          <w:vertAlign w:val="superscript"/>
        </w:rPr>
        <w:t>nd</w:t>
      </w:r>
      <w:r w:rsidRPr="00055E1A">
        <w:rPr>
          <w:color w:val="404040" w:themeColor="text1" w:themeTint="BF"/>
          <w:sz w:val="21"/>
          <w:szCs w:val="21"/>
        </w:rPr>
        <w:t xml:space="preserve"> ed.), BJ Risman and V. </w:t>
      </w:r>
      <w:r w:rsidR="00F10992">
        <w:rPr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Rutter (Eds). NY: Norton. </w:t>
      </w:r>
    </w:p>
    <w:p w14:paraId="5995A03D" w14:textId="77777777" w:rsidR="007020AA" w:rsidRPr="00DD348B" w:rsidRDefault="007020AA" w:rsidP="008E57E4">
      <w:pPr>
        <w:tabs>
          <w:tab w:val="left" w:pos="2340"/>
        </w:tabs>
        <w:spacing w:after="120"/>
        <w:ind w:left="1354" w:right="1080"/>
        <w:rPr>
          <w:color w:val="404040" w:themeColor="text1" w:themeTint="BF"/>
          <w:sz w:val="21"/>
          <w:szCs w:val="21"/>
        </w:rPr>
      </w:pPr>
      <w:r w:rsidRPr="00DD348B">
        <w:rPr>
          <w:color w:val="404040" w:themeColor="text1" w:themeTint="BF"/>
          <w:sz w:val="21"/>
          <w:szCs w:val="21"/>
        </w:rPr>
        <w:t xml:space="preserve">2015 </w:t>
      </w:r>
      <w:r w:rsidRPr="00DD348B">
        <w:rPr>
          <w:color w:val="404040" w:themeColor="text1" w:themeTint="BF"/>
          <w:sz w:val="21"/>
          <w:szCs w:val="21"/>
        </w:rPr>
        <w:tab/>
      </w:r>
      <w:r w:rsidRPr="00DD348B">
        <w:rPr>
          <w:b/>
          <w:bCs/>
          <w:color w:val="404040" w:themeColor="text1" w:themeTint="BF"/>
          <w:sz w:val="21"/>
          <w:szCs w:val="21"/>
        </w:rPr>
        <w:t>Williams, Kristi</w:t>
      </w:r>
      <w:r w:rsidRPr="00DD348B">
        <w:rPr>
          <w:color w:val="404040" w:themeColor="text1" w:themeTint="BF"/>
          <w:sz w:val="21"/>
          <w:szCs w:val="21"/>
        </w:rPr>
        <w:t xml:space="preserve">, Sharon Sassler, </w:t>
      </w:r>
      <w:proofErr w:type="spellStart"/>
      <w:r w:rsidRPr="00DD348B">
        <w:rPr>
          <w:color w:val="404040" w:themeColor="text1" w:themeTint="BF"/>
          <w:sz w:val="21"/>
          <w:szCs w:val="21"/>
        </w:rPr>
        <w:t>Fenaba</w:t>
      </w:r>
      <w:proofErr w:type="spellEnd"/>
      <w:r w:rsidRPr="00DD348B">
        <w:rPr>
          <w:color w:val="404040" w:themeColor="text1" w:themeTint="BF"/>
          <w:sz w:val="21"/>
          <w:szCs w:val="21"/>
        </w:rPr>
        <w:t xml:space="preserve"> Addo, and Adrianne Frech. “First Birth Timing, </w:t>
      </w:r>
      <w:r w:rsidR="00DD348B">
        <w:rPr>
          <w:color w:val="404040" w:themeColor="text1" w:themeTint="BF"/>
          <w:sz w:val="21"/>
          <w:szCs w:val="21"/>
        </w:rPr>
        <w:br/>
        <w:t xml:space="preserve"> </w:t>
      </w:r>
      <w:r w:rsidR="00DD348B">
        <w:rPr>
          <w:color w:val="404040" w:themeColor="text1" w:themeTint="BF"/>
          <w:sz w:val="21"/>
          <w:szCs w:val="21"/>
        </w:rPr>
        <w:tab/>
      </w:r>
      <w:r w:rsidRPr="00DD348B">
        <w:rPr>
          <w:color w:val="404040" w:themeColor="text1" w:themeTint="BF"/>
          <w:sz w:val="21"/>
          <w:szCs w:val="21"/>
        </w:rPr>
        <w:t xml:space="preserve">Marital History, and Women’s Health at Midlife.” </w:t>
      </w:r>
      <w:r w:rsidRPr="00DD348B">
        <w:rPr>
          <w:i/>
          <w:iCs/>
          <w:color w:val="404040" w:themeColor="text1" w:themeTint="BF"/>
          <w:sz w:val="21"/>
          <w:szCs w:val="21"/>
        </w:rPr>
        <w:t xml:space="preserve">Journal of Health and Social </w:t>
      </w:r>
      <w:r w:rsidR="00DD348B" w:rsidRPr="00DD348B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DD348B" w:rsidRPr="00DD348B">
        <w:rPr>
          <w:i/>
          <w:iCs/>
          <w:color w:val="404040" w:themeColor="text1" w:themeTint="BF"/>
          <w:sz w:val="21"/>
          <w:szCs w:val="21"/>
        </w:rPr>
        <w:tab/>
      </w:r>
      <w:r w:rsidRPr="00DD348B">
        <w:rPr>
          <w:i/>
          <w:iCs/>
          <w:color w:val="404040" w:themeColor="text1" w:themeTint="BF"/>
          <w:sz w:val="21"/>
          <w:szCs w:val="21"/>
        </w:rPr>
        <w:t>Behavior</w:t>
      </w:r>
      <w:r w:rsidRPr="00DD348B">
        <w:rPr>
          <w:color w:val="404040" w:themeColor="text1" w:themeTint="BF"/>
          <w:sz w:val="21"/>
          <w:szCs w:val="21"/>
        </w:rPr>
        <w:t xml:space="preserve"> 56(4): 513</w:t>
      </w:r>
      <w:r w:rsidR="00920BE0">
        <w:rPr>
          <w:color w:val="404040" w:themeColor="text1" w:themeTint="BF"/>
          <w:sz w:val="21"/>
          <w:szCs w:val="21"/>
        </w:rPr>
        <w:t>–</w:t>
      </w:r>
      <w:r w:rsidRPr="00DD348B">
        <w:rPr>
          <w:color w:val="404040" w:themeColor="text1" w:themeTint="BF"/>
          <w:sz w:val="21"/>
          <w:szCs w:val="21"/>
        </w:rPr>
        <w:t>533</w:t>
      </w:r>
      <w:r w:rsidR="000D30BF">
        <w:rPr>
          <w:color w:val="404040" w:themeColor="text1" w:themeTint="BF"/>
          <w:sz w:val="21"/>
          <w:szCs w:val="21"/>
        </w:rPr>
        <w:t>.</w:t>
      </w:r>
      <w:r w:rsidR="00DA264D">
        <w:rPr>
          <w:color w:val="404040" w:themeColor="text1" w:themeTint="BF"/>
          <w:sz w:val="21"/>
          <w:szCs w:val="21"/>
        </w:rPr>
        <w:t xml:space="preserve"> </w:t>
      </w:r>
      <w:hyperlink r:id="rId9" w:history="1">
        <w:r w:rsidRPr="000748CF">
          <w:rPr>
            <w:rStyle w:val="Hyperlink"/>
            <w:color w:val="000000" w:themeColor="text1"/>
            <w:sz w:val="18"/>
            <w:szCs w:val="18"/>
            <w:u w:val="none"/>
          </w:rPr>
          <w:t xml:space="preserve">*Covered by 13 news outlets (In top 5% of research outputs </w:t>
        </w:r>
        <w:r w:rsidR="00DD348B" w:rsidRPr="000748CF">
          <w:rPr>
            <w:rStyle w:val="Hyperlink"/>
            <w:color w:val="000000" w:themeColor="text1"/>
            <w:sz w:val="18"/>
            <w:szCs w:val="18"/>
            <w:u w:val="none"/>
          </w:rPr>
          <w:t xml:space="preserve">in </w:t>
        </w:r>
        <w:proofErr w:type="spellStart"/>
        <w:r w:rsidRPr="000748CF">
          <w:rPr>
            <w:rStyle w:val="Hyperlink"/>
            <w:color w:val="000000" w:themeColor="text1"/>
            <w:sz w:val="18"/>
            <w:szCs w:val="18"/>
            <w:u w:val="none"/>
          </w:rPr>
          <w:t>Altmetrics</w:t>
        </w:r>
        <w:proofErr w:type="spellEnd"/>
        <w:r w:rsidRPr="000748CF">
          <w:rPr>
            <w:rStyle w:val="Hyperlink"/>
            <w:color w:val="000000" w:themeColor="text1"/>
            <w:sz w:val="18"/>
            <w:szCs w:val="18"/>
            <w:u w:val="none"/>
          </w:rPr>
          <w:t>)</w:t>
        </w:r>
      </w:hyperlink>
    </w:p>
    <w:p w14:paraId="5C312DBC" w14:textId="77777777" w:rsidR="004A0563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DD348B">
        <w:rPr>
          <w:color w:val="404040" w:themeColor="text1" w:themeTint="BF"/>
          <w:sz w:val="21"/>
          <w:szCs w:val="21"/>
        </w:rPr>
        <w:t>2015</w:t>
      </w:r>
      <w:r w:rsidRPr="00DD348B">
        <w:rPr>
          <w:color w:val="404040" w:themeColor="text1" w:themeTint="BF"/>
          <w:sz w:val="21"/>
          <w:szCs w:val="21"/>
        </w:rPr>
        <w:tab/>
        <w:t xml:space="preserve">Painter, Matthew, Adrianne Frech and </w:t>
      </w:r>
      <w:r w:rsidRPr="00DD348B">
        <w:rPr>
          <w:b/>
          <w:bCs/>
          <w:color w:val="404040" w:themeColor="text1" w:themeTint="BF"/>
          <w:sz w:val="21"/>
          <w:szCs w:val="21"/>
        </w:rPr>
        <w:t>Kristi Williams</w:t>
      </w:r>
      <w:r w:rsidRPr="00DD348B">
        <w:rPr>
          <w:color w:val="404040" w:themeColor="text1" w:themeTint="BF"/>
          <w:sz w:val="21"/>
          <w:szCs w:val="21"/>
        </w:rPr>
        <w:t xml:space="preserve">. “Nonmarital Fertility, Union </w:t>
      </w:r>
      <w:r w:rsidRPr="00DD348B">
        <w:rPr>
          <w:color w:val="404040" w:themeColor="text1" w:themeTint="BF"/>
          <w:sz w:val="21"/>
          <w:szCs w:val="21"/>
        </w:rPr>
        <w:br/>
        <w:t xml:space="preserve"> </w:t>
      </w:r>
      <w:r w:rsidRPr="00DD348B">
        <w:rPr>
          <w:color w:val="404040" w:themeColor="text1" w:themeTint="BF"/>
          <w:sz w:val="21"/>
          <w:szCs w:val="21"/>
        </w:rPr>
        <w:tab/>
        <w:t xml:space="preserve">History, and Women’s Wealth.” </w:t>
      </w:r>
      <w:r w:rsidRPr="00DD348B">
        <w:rPr>
          <w:i/>
          <w:iCs/>
          <w:color w:val="404040" w:themeColor="text1" w:themeTint="BF"/>
          <w:sz w:val="21"/>
          <w:szCs w:val="21"/>
        </w:rPr>
        <w:t>Demography</w:t>
      </w:r>
      <w:r w:rsidRPr="00DD348B">
        <w:rPr>
          <w:color w:val="404040" w:themeColor="text1" w:themeTint="BF"/>
          <w:sz w:val="21"/>
          <w:szCs w:val="21"/>
        </w:rPr>
        <w:t xml:space="preserve"> 52: 153</w:t>
      </w:r>
      <w:r w:rsidR="00920BE0">
        <w:rPr>
          <w:color w:val="404040" w:themeColor="text1" w:themeTint="BF"/>
          <w:sz w:val="21"/>
          <w:szCs w:val="21"/>
        </w:rPr>
        <w:t>–</w:t>
      </w:r>
      <w:r w:rsidRPr="00DD348B">
        <w:rPr>
          <w:color w:val="404040" w:themeColor="text1" w:themeTint="BF"/>
          <w:sz w:val="21"/>
          <w:szCs w:val="21"/>
        </w:rPr>
        <w:t>182.</w:t>
      </w:r>
    </w:p>
    <w:p w14:paraId="65B45C83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2014</w:t>
      </w:r>
      <w:r w:rsidRPr="00055E1A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Patricia Thomas, and Cathy Liu. “Race, Gender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and Chains of Disadvantage: Childhood Adversity, Social Relationships and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Health.” </w:t>
      </w:r>
      <w:r w:rsidRPr="00055E1A">
        <w:rPr>
          <w:i/>
          <w:iCs/>
          <w:color w:val="404040" w:themeColor="text1" w:themeTint="BF"/>
          <w:sz w:val="21"/>
          <w:szCs w:val="21"/>
        </w:rPr>
        <w:t>Journal of Health and Social Behavior</w:t>
      </w:r>
      <w:r w:rsidRPr="00055E1A">
        <w:rPr>
          <w:color w:val="404040" w:themeColor="text1" w:themeTint="BF"/>
          <w:sz w:val="21"/>
          <w:szCs w:val="21"/>
        </w:rPr>
        <w:t xml:space="preserve"> 55: 20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38.</w:t>
      </w:r>
    </w:p>
    <w:p w14:paraId="534DF7EA" w14:textId="77777777" w:rsidR="007020AA" w:rsidRPr="00474AA2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2014</w:t>
      </w:r>
      <w:r w:rsidRPr="00055E1A">
        <w:rPr>
          <w:color w:val="404040" w:themeColor="text1" w:themeTint="BF"/>
          <w:sz w:val="21"/>
          <w:szCs w:val="21"/>
        </w:rPr>
        <w:tab/>
        <w:t xml:space="preserve">Haynie, Dana, Brian Soller,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>.  “Anticipating Early Fatality: Friends',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 xml:space="preserve">Schoolmates' and Individual Perceptions of Fatality on Adolescent Risk Behaviors.”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Journal of Youth and Adolescence</w:t>
      </w:r>
      <w:r w:rsidRPr="00055E1A">
        <w:rPr>
          <w:color w:val="404040" w:themeColor="text1" w:themeTint="BF"/>
          <w:sz w:val="21"/>
          <w:szCs w:val="21"/>
        </w:rPr>
        <w:t xml:space="preserve"> </w:t>
      </w:r>
      <w:r w:rsidRPr="00474AA2">
        <w:rPr>
          <w:color w:val="404040" w:themeColor="text1" w:themeTint="BF"/>
          <w:sz w:val="21"/>
          <w:szCs w:val="21"/>
        </w:rPr>
        <w:t>43: 175</w:t>
      </w:r>
      <w:r w:rsidR="00920BE0">
        <w:rPr>
          <w:color w:val="404040" w:themeColor="text1" w:themeTint="BF"/>
          <w:sz w:val="21"/>
          <w:szCs w:val="21"/>
        </w:rPr>
        <w:t>–</w:t>
      </w:r>
      <w:r w:rsidRPr="00474AA2">
        <w:rPr>
          <w:color w:val="404040" w:themeColor="text1" w:themeTint="BF"/>
          <w:sz w:val="21"/>
          <w:szCs w:val="21"/>
        </w:rPr>
        <w:t xml:space="preserve">192. </w:t>
      </w:r>
    </w:p>
    <w:p w14:paraId="712C9C2E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2014</w:t>
      </w:r>
      <w:r w:rsidRPr="00055E1A">
        <w:rPr>
          <w:color w:val="404040" w:themeColor="text1" w:themeTint="BF"/>
          <w:sz w:val="21"/>
          <w:szCs w:val="21"/>
        </w:rPr>
        <w:tab/>
        <w:t xml:space="preserve">Deborah Carr, Kristen Springer,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>. “Health and Family.” Pp. 255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276 </w:t>
      </w:r>
      <w:r w:rsidR="00F10992">
        <w:rPr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In Judith Treas, Ed. </w:t>
      </w:r>
      <w:r w:rsidRPr="00055E1A">
        <w:rPr>
          <w:i/>
          <w:iCs/>
          <w:color w:val="404040" w:themeColor="text1" w:themeTint="BF"/>
          <w:sz w:val="21"/>
          <w:szCs w:val="21"/>
        </w:rPr>
        <w:t>Blackwell Companion to the Sociology of Family</w:t>
      </w:r>
      <w:r w:rsidRPr="00055E1A">
        <w:rPr>
          <w:color w:val="404040" w:themeColor="text1" w:themeTint="BF"/>
          <w:sz w:val="21"/>
          <w:szCs w:val="21"/>
        </w:rPr>
        <w:t>.</w:t>
      </w:r>
    </w:p>
    <w:p w14:paraId="57707830" w14:textId="53AF2E79" w:rsidR="007020AA" w:rsidRPr="00055E1A" w:rsidRDefault="00E65AB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br/>
      </w:r>
      <w:r w:rsidR="007020AA" w:rsidRPr="00055E1A">
        <w:rPr>
          <w:color w:val="404040" w:themeColor="text1" w:themeTint="BF"/>
          <w:sz w:val="21"/>
          <w:szCs w:val="21"/>
        </w:rPr>
        <w:lastRenderedPageBreak/>
        <w:t>2013</w:t>
      </w:r>
      <w:r w:rsidR="007020AA" w:rsidRPr="00055E1A">
        <w:rPr>
          <w:color w:val="404040" w:themeColor="text1" w:themeTint="BF"/>
          <w:sz w:val="21"/>
          <w:szCs w:val="21"/>
        </w:rPr>
        <w:tab/>
      </w:r>
      <w:r w:rsidR="007020AA"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="007020AA" w:rsidRPr="00055E1A">
        <w:rPr>
          <w:color w:val="404040" w:themeColor="text1" w:themeTint="BF"/>
          <w:sz w:val="21"/>
          <w:szCs w:val="21"/>
        </w:rPr>
        <w:t xml:space="preserve">, Sharon Sassler, Adrianne Frech, </w:t>
      </w:r>
      <w:proofErr w:type="spellStart"/>
      <w:r w:rsidR="007020AA" w:rsidRPr="00055E1A">
        <w:rPr>
          <w:color w:val="404040" w:themeColor="text1" w:themeTint="BF"/>
          <w:sz w:val="21"/>
          <w:szCs w:val="21"/>
        </w:rPr>
        <w:t>Fenaba</w:t>
      </w:r>
      <w:proofErr w:type="spellEnd"/>
      <w:r w:rsidR="007020AA" w:rsidRPr="00055E1A">
        <w:rPr>
          <w:color w:val="404040" w:themeColor="text1" w:themeTint="BF"/>
          <w:sz w:val="21"/>
          <w:szCs w:val="21"/>
        </w:rPr>
        <w:t xml:space="preserve"> Addo and Elizabeth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="007020AA" w:rsidRPr="00055E1A">
        <w:rPr>
          <w:color w:val="404040" w:themeColor="text1" w:themeTint="BF"/>
          <w:sz w:val="21"/>
          <w:szCs w:val="21"/>
        </w:rPr>
        <w:t xml:space="preserve">Cooksey. “Mothers’ Union Histories and the Mental and Physical Health of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="007020AA" w:rsidRPr="00055E1A">
        <w:rPr>
          <w:color w:val="404040" w:themeColor="text1" w:themeTint="BF"/>
          <w:sz w:val="21"/>
          <w:szCs w:val="21"/>
        </w:rPr>
        <w:t xml:space="preserve">Adolescents Born </w:t>
      </w:r>
      <w:r w:rsidR="00DD348B" w:rsidRPr="00055E1A">
        <w:rPr>
          <w:color w:val="404040" w:themeColor="text1" w:themeTint="BF"/>
          <w:sz w:val="21"/>
          <w:szCs w:val="21"/>
        </w:rPr>
        <w:t xml:space="preserve">to </w:t>
      </w:r>
      <w:r w:rsidR="007020AA" w:rsidRPr="00055E1A">
        <w:rPr>
          <w:color w:val="404040" w:themeColor="text1" w:themeTint="BF"/>
          <w:sz w:val="21"/>
          <w:szCs w:val="21"/>
        </w:rPr>
        <w:t xml:space="preserve">Unmarried Mothers.” </w:t>
      </w:r>
      <w:r w:rsidR="007020AA" w:rsidRPr="00055E1A">
        <w:rPr>
          <w:i/>
          <w:iCs/>
          <w:color w:val="404040" w:themeColor="text1" w:themeTint="BF"/>
          <w:sz w:val="21"/>
          <w:szCs w:val="21"/>
        </w:rPr>
        <w:t>Journal of Health and Social Behavior</w:t>
      </w:r>
      <w:r w:rsidR="007020AA" w:rsidRPr="00055E1A">
        <w:rPr>
          <w:color w:val="404040" w:themeColor="text1" w:themeTint="BF"/>
          <w:sz w:val="21"/>
          <w:szCs w:val="21"/>
        </w:rPr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="007020AA" w:rsidRPr="00055E1A">
        <w:rPr>
          <w:color w:val="404040" w:themeColor="text1" w:themeTint="BF"/>
          <w:sz w:val="21"/>
          <w:szCs w:val="21"/>
        </w:rPr>
        <w:t xml:space="preserve">53(3): 278–295. </w:t>
      </w:r>
    </w:p>
    <w:p w14:paraId="10BF9D6F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2013</w:t>
      </w:r>
      <w:r w:rsidRPr="00055E1A">
        <w:rPr>
          <w:color w:val="404040" w:themeColor="text1" w:themeTint="BF"/>
          <w:sz w:val="21"/>
          <w:szCs w:val="21"/>
        </w:rPr>
        <w:tab/>
        <w:t xml:space="preserve">Sassler, Sharon,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</w:t>
      </w:r>
      <w:proofErr w:type="spellStart"/>
      <w:r w:rsidRPr="00055E1A">
        <w:rPr>
          <w:color w:val="404040" w:themeColor="text1" w:themeTint="BF"/>
          <w:sz w:val="21"/>
          <w:szCs w:val="21"/>
        </w:rPr>
        <w:t>Fenaba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 Addo, Adrianne Frech</w:t>
      </w:r>
      <w:r w:rsidR="00DD348B" w:rsidRPr="00055E1A">
        <w:rPr>
          <w:color w:val="404040" w:themeColor="text1" w:themeTint="BF"/>
          <w:sz w:val="21"/>
          <w:szCs w:val="21"/>
        </w:rPr>
        <w:t>,</w:t>
      </w:r>
      <w:r w:rsidRPr="00055E1A">
        <w:rPr>
          <w:color w:val="404040" w:themeColor="text1" w:themeTint="BF"/>
          <w:sz w:val="21"/>
          <w:szCs w:val="21"/>
        </w:rPr>
        <w:t xml:space="preserve"> and Elizabeth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Cooksey. “Family Structure and Educational Attainment: How Children Born to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Unwed Mothers Fare.” </w:t>
      </w:r>
      <w:r w:rsidRPr="00055E1A">
        <w:rPr>
          <w:i/>
          <w:iCs/>
          <w:color w:val="404040" w:themeColor="text1" w:themeTint="BF"/>
          <w:sz w:val="21"/>
          <w:szCs w:val="21"/>
        </w:rPr>
        <w:t>Genus: Journal of Population Sciences</w:t>
      </w:r>
      <w:r w:rsidRPr="00055E1A">
        <w:rPr>
          <w:color w:val="404040" w:themeColor="text1" w:themeTint="BF"/>
          <w:sz w:val="21"/>
          <w:szCs w:val="21"/>
        </w:rPr>
        <w:t xml:space="preserve"> 69(2): 1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33.   </w:t>
      </w:r>
    </w:p>
    <w:p w14:paraId="2207768E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2013</w:t>
      </w:r>
      <w:r w:rsidRPr="00055E1A">
        <w:rPr>
          <w:color w:val="404040" w:themeColor="text1" w:themeTint="BF"/>
          <w:sz w:val="21"/>
          <w:szCs w:val="21"/>
        </w:rPr>
        <w:tab/>
      </w:r>
      <w:proofErr w:type="spellStart"/>
      <w:r w:rsidRPr="00055E1A">
        <w:rPr>
          <w:color w:val="404040" w:themeColor="text1" w:themeTint="BF"/>
          <w:sz w:val="21"/>
          <w:szCs w:val="21"/>
        </w:rPr>
        <w:t>Thomeer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, Mieke, Debra Umberson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“Women, Stress, and Health.”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>Pp. 685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695 in </w:t>
      </w:r>
      <w:r w:rsidRPr="00055E1A">
        <w:rPr>
          <w:i/>
          <w:iCs/>
          <w:color w:val="404040" w:themeColor="text1" w:themeTint="BF"/>
          <w:sz w:val="21"/>
          <w:szCs w:val="21"/>
        </w:rPr>
        <w:t>Women and Health</w:t>
      </w:r>
      <w:r w:rsidRPr="00055E1A">
        <w:rPr>
          <w:color w:val="404040" w:themeColor="text1" w:themeTint="BF"/>
          <w:sz w:val="21"/>
          <w:szCs w:val="21"/>
        </w:rPr>
        <w:t xml:space="preserve"> (2</w:t>
      </w:r>
      <w:r w:rsidRPr="00055E1A">
        <w:rPr>
          <w:color w:val="404040" w:themeColor="text1" w:themeTint="BF"/>
          <w:sz w:val="21"/>
          <w:szCs w:val="21"/>
          <w:vertAlign w:val="superscript"/>
        </w:rPr>
        <w:t>nd</w:t>
      </w:r>
      <w:r w:rsidRPr="00055E1A">
        <w:rPr>
          <w:color w:val="404040" w:themeColor="text1" w:themeTint="BF"/>
          <w:sz w:val="21"/>
          <w:szCs w:val="21"/>
        </w:rPr>
        <w:t xml:space="preserve"> ed.), M B. Goldman, R. Troisi, and K.M. </w:t>
      </w:r>
      <w:r w:rsidRPr="00055E1A">
        <w:rPr>
          <w:color w:val="404040" w:themeColor="text1" w:themeTint="BF"/>
          <w:sz w:val="21"/>
          <w:szCs w:val="21"/>
        </w:rPr>
        <w:br/>
        <w:t xml:space="preserve"> </w:t>
      </w:r>
      <w:r w:rsidRPr="00055E1A">
        <w:rPr>
          <w:color w:val="404040" w:themeColor="text1" w:themeTint="BF"/>
          <w:sz w:val="21"/>
          <w:szCs w:val="21"/>
        </w:rPr>
        <w:tab/>
        <w:t>Rexrode (eds.). Elsevier.</w:t>
      </w:r>
    </w:p>
    <w:p w14:paraId="135BE727" w14:textId="77777777" w:rsidR="00055E1A" w:rsidRDefault="00055E1A" w:rsidP="008E57E4">
      <w:pPr>
        <w:tabs>
          <w:tab w:val="left" w:pos="2340"/>
        </w:tabs>
        <w:spacing w:after="120"/>
        <w:ind w:left="1350" w:right="90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>2012</w:t>
      </w:r>
      <w:r w:rsidRPr="001717C2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1717C2">
        <w:rPr>
          <w:color w:val="404040" w:themeColor="text1" w:themeTint="BF"/>
          <w:sz w:val="21"/>
          <w:szCs w:val="21"/>
        </w:rPr>
        <w:t xml:space="preserve">, and Meike Thomeer. “Family Status and Mental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Health: 21</w:t>
      </w:r>
      <w:r w:rsidRPr="001717C2">
        <w:rPr>
          <w:color w:val="404040" w:themeColor="text1" w:themeTint="BF"/>
          <w:sz w:val="21"/>
          <w:szCs w:val="21"/>
          <w:vertAlign w:val="superscript"/>
        </w:rPr>
        <w:t>st</w:t>
      </w:r>
      <w:r w:rsidRPr="001717C2">
        <w:rPr>
          <w:color w:val="404040" w:themeColor="text1" w:themeTint="BF"/>
          <w:sz w:val="21"/>
          <w:szCs w:val="21"/>
        </w:rPr>
        <w:t xml:space="preserve"> Century Evidence.” Pp. 405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 xml:space="preserve">431 in </w:t>
      </w:r>
      <w:r w:rsidRPr="00055E1A">
        <w:rPr>
          <w:i/>
          <w:iCs/>
          <w:color w:val="404040" w:themeColor="text1" w:themeTint="BF"/>
          <w:sz w:val="21"/>
          <w:szCs w:val="21"/>
        </w:rPr>
        <w:t xml:space="preserve">Handbook of the Sociology of </w:t>
      </w:r>
      <w:r w:rsidR="008E57E4">
        <w:rPr>
          <w:i/>
          <w:iCs/>
          <w:color w:val="404040" w:themeColor="text1" w:themeTint="BF"/>
          <w:sz w:val="21"/>
          <w:szCs w:val="21"/>
        </w:rPr>
        <w:t>Mental</w:t>
      </w:r>
      <w:r w:rsidR="00F10992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i/>
          <w:iCs/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 xml:space="preserve">Health </w:t>
      </w:r>
      <w:r w:rsidRPr="001717C2">
        <w:rPr>
          <w:color w:val="404040" w:themeColor="text1" w:themeTint="BF"/>
          <w:sz w:val="21"/>
          <w:szCs w:val="21"/>
        </w:rPr>
        <w:t>(2</w:t>
      </w:r>
      <w:r w:rsidRPr="001717C2">
        <w:rPr>
          <w:color w:val="404040" w:themeColor="text1" w:themeTint="BF"/>
          <w:sz w:val="21"/>
          <w:szCs w:val="21"/>
          <w:vertAlign w:val="superscript"/>
        </w:rPr>
        <w:t>nd</w:t>
      </w:r>
      <w:r w:rsidRPr="001717C2">
        <w:rPr>
          <w:color w:val="404040" w:themeColor="text1" w:themeTint="BF"/>
          <w:sz w:val="21"/>
          <w:szCs w:val="21"/>
        </w:rPr>
        <w:t xml:space="preserve"> edition), </w:t>
      </w:r>
      <w:r w:rsidR="008E57E4">
        <w:rPr>
          <w:color w:val="404040" w:themeColor="text1" w:themeTint="BF"/>
          <w:sz w:val="21"/>
          <w:szCs w:val="21"/>
        </w:rPr>
        <w:t xml:space="preserve">C. </w:t>
      </w:r>
      <w:proofErr w:type="spellStart"/>
      <w:r w:rsidRPr="001717C2">
        <w:rPr>
          <w:color w:val="404040" w:themeColor="text1" w:themeTint="BF"/>
          <w:sz w:val="21"/>
          <w:szCs w:val="21"/>
        </w:rPr>
        <w:t>Aneshensel</w:t>
      </w:r>
      <w:proofErr w:type="spellEnd"/>
      <w:r w:rsidRPr="001717C2">
        <w:rPr>
          <w:color w:val="404040" w:themeColor="text1" w:themeTint="BF"/>
          <w:sz w:val="21"/>
          <w:szCs w:val="21"/>
        </w:rPr>
        <w:t>, J</w:t>
      </w:r>
      <w:r w:rsidR="008E57E4">
        <w:rPr>
          <w:color w:val="404040" w:themeColor="text1" w:themeTint="BF"/>
          <w:sz w:val="21"/>
          <w:szCs w:val="21"/>
        </w:rPr>
        <w:t xml:space="preserve">. </w:t>
      </w:r>
      <w:r w:rsidRPr="001717C2">
        <w:rPr>
          <w:color w:val="404040" w:themeColor="text1" w:themeTint="BF"/>
          <w:sz w:val="21"/>
          <w:szCs w:val="21"/>
        </w:rPr>
        <w:t>Phelan, and A</w:t>
      </w:r>
      <w:r w:rsidR="008E57E4">
        <w:rPr>
          <w:color w:val="404040" w:themeColor="text1" w:themeTint="BF"/>
          <w:sz w:val="21"/>
          <w:szCs w:val="21"/>
        </w:rPr>
        <w:t>.</w:t>
      </w:r>
      <w:r w:rsidRPr="001717C2">
        <w:rPr>
          <w:color w:val="404040" w:themeColor="text1" w:themeTint="BF"/>
          <w:sz w:val="21"/>
          <w:szCs w:val="21"/>
        </w:rPr>
        <w:t xml:space="preserve"> Bierman (eds.). NY: </w:t>
      </w:r>
      <w:r w:rsidR="008E57E4">
        <w:rPr>
          <w:color w:val="404040" w:themeColor="text1" w:themeTint="BF"/>
          <w:sz w:val="21"/>
          <w:szCs w:val="21"/>
        </w:rPr>
        <w:t>K</w:t>
      </w:r>
      <w:r w:rsidRPr="001717C2">
        <w:rPr>
          <w:color w:val="404040" w:themeColor="text1" w:themeTint="BF"/>
          <w:sz w:val="21"/>
          <w:szCs w:val="21"/>
        </w:rPr>
        <w:t>lewer</w:t>
      </w:r>
      <w:r w:rsidR="008E57E4">
        <w:rPr>
          <w:color w:val="404040" w:themeColor="text1" w:themeTint="BF"/>
          <w:sz w:val="21"/>
          <w:szCs w:val="21"/>
        </w:rPr>
        <w:t>/</w:t>
      </w:r>
      <w:r w:rsidRPr="001717C2">
        <w:rPr>
          <w:color w:val="404040" w:themeColor="text1" w:themeTint="BF"/>
          <w:sz w:val="21"/>
          <w:szCs w:val="21"/>
        </w:rPr>
        <w:t>Plenum.</w:t>
      </w:r>
    </w:p>
    <w:p w14:paraId="47BF742C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2011</w:t>
      </w:r>
      <w:r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, Sharon Sassler, Adrianne Frech, Elizabeth Cooksey, and </w:t>
      </w:r>
      <w:proofErr w:type="spellStart"/>
      <w:r w:rsidRPr="00055E1A">
        <w:rPr>
          <w:color w:val="404040" w:themeColor="text1" w:themeTint="BF"/>
          <w:sz w:val="21"/>
          <w:szCs w:val="21"/>
        </w:rPr>
        <w:t>Fenaba</w:t>
      </w:r>
      <w:proofErr w:type="spellEnd"/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Addo.</w:t>
      </w:r>
      <w:r w:rsidR="00DD348B" w:rsidRPr="00055E1A">
        <w:rPr>
          <w:color w:val="404040" w:themeColor="text1" w:themeTint="BF"/>
          <w:sz w:val="21"/>
          <w:szCs w:val="21"/>
        </w:rPr>
        <w:t xml:space="preserve"> “</w:t>
      </w:r>
      <w:r w:rsidRPr="00055E1A">
        <w:rPr>
          <w:color w:val="404040" w:themeColor="text1" w:themeTint="BF"/>
          <w:sz w:val="21"/>
          <w:szCs w:val="21"/>
        </w:rPr>
        <w:t xml:space="preserve">Nonmarital Fertility, Union History and Women’s Health at Midlife.”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American Sociological Review</w:t>
      </w:r>
      <w:r w:rsidRPr="00055E1A">
        <w:rPr>
          <w:color w:val="404040" w:themeColor="text1" w:themeTint="BF"/>
          <w:sz w:val="21"/>
          <w:szCs w:val="21"/>
        </w:rPr>
        <w:t xml:space="preserve"> 76(3): 465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486.</w:t>
      </w:r>
    </w:p>
    <w:p w14:paraId="16D88DE2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2011 </w:t>
      </w:r>
      <w:r w:rsidRPr="00055E1A">
        <w:rPr>
          <w:color w:val="404040" w:themeColor="text1" w:themeTint="BF"/>
          <w:sz w:val="21"/>
          <w:szCs w:val="21"/>
        </w:rPr>
        <w:tab/>
        <w:t xml:space="preserve">Kroeger, Rhiannon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“Consequences of Black Exceptionalism?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Interracial Unions with Blacks, Depressive Symptoms and Relationship Satisfaction.”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The Sociological Quarterly</w:t>
      </w:r>
      <w:r w:rsidRPr="00055E1A">
        <w:rPr>
          <w:color w:val="404040" w:themeColor="text1" w:themeTint="BF"/>
          <w:sz w:val="21"/>
          <w:szCs w:val="21"/>
        </w:rPr>
        <w:t xml:space="preserve"> 52(3): 400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420.</w:t>
      </w:r>
    </w:p>
    <w:p w14:paraId="0CC7DF09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2011</w:t>
      </w:r>
      <w:r w:rsidRPr="00055E1A">
        <w:rPr>
          <w:color w:val="404040" w:themeColor="text1" w:themeTint="BF"/>
          <w:sz w:val="21"/>
          <w:szCs w:val="21"/>
        </w:rPr>
        <w:tab/>
        <w:t xml:space="preserve">Carlson, Daniel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“Parenthood, Life Course Expectations, and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Mental Health.”  </w:t>
      </w:r>
      <w:r w:rsidRPr="00055E1A">
        <w:rPr>
          <w:i/>
          <w:iCs/>
          <w:color w:val="404040" w:themeColor="text1" w:themeTint="BF"/>
          <w:sz w:val="21"/>
          <w:szCs w:val="21"/>
        </w:rPr>
        <w:t>Society and Mental Health</w:t>
      </w:r>
      <w:r w:rsidRPr="00055E1A">
        <w:rPr>
          <w:color w:val="404040" w:themeColor="text1" w:themeTint="BF"/>
          <w:sz w:val="21"/>
          <w:szCs w:val="21"/>
        </w:rPr>
        <w:t xml:space="preserve"> 1(1): 20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40.</w:t>
      </w:r>
    </w:p>
    <w:p w14:paraId="6AC41E21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2009</w:t>
      </w:r>
      <w:r w:rsidRPr="00055E1A">
        <w:rPr>
          <w:color w:val="404040" w:themeColor="text1" w:themeTint="BF"/>
          <w:sz w:val="21"/>
          <w:szCs w:val="21"/>
        </w:rPr>
        <w:tab/>
        <w:t xml:space="preserve">Surra, Catherine A., Melissa Curran,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“Thinking and Talking About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Relationships: Effects of Participation in a Longitudinal Study of Relationships.”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Personal Relationships</w:t>
      </w:r>
      <w:r w:rsidRPr="00055E1A">
        <w:rPr>
          <w:color w:val="404040" w:themeColor="text1" w:themeTint="BF"/>
          <w:sz w:val="21"/>
          <w:szCs w:val="21"/>
        </w:rPr>
        <w:t xml:space="preserve"> 16: 1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21.</w:t>
      </w:r>
    </w:p>
    <w:p w14:paraId="00C4CB3B" w14:textId="77777777" w:rsidR="00055E1A" w:rsidRPr="001717C2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>2009</w:t>
      </w:r>
      <w:r w:rsidRPr="001717C2">
        <w:rPr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1717C2">
        <w:rPr>
          <w:color w:val="404040" w:themeColor="text1" w:themeTint="BF"/>
          <w:sz w:val="21"/>
          <w:szCs w:val="21"/>
        </w:rPr>
        <w:t xml:space="preserve">, Adrianne Frech, and Daniel L. Carlson. “Marital Status and Mental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Health”</w:t>
      </w:r>
      <w:r>
        <w:rPr>
          <w:color w:val="404040" w:themeColor="text1" w:themeTint="BF"/>
          <w:sz w:val="21"/>
          <w:szCs w:val="21"/>
        </w:rPr>
        <w:t xml:space="preserve"> </w:t>
      </w:r>
      <w:r w:rsidRPr="001717C2">
        <w:rPr>
          <w:color w:val="404040" w:themeColor="text1" w:themeTint="BF"/>
          <w:sz w:val="21"/>
          <w:szCs w:val="21"/>
        </w:rPr>
        <w:t>Pp. 306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 xml:space="preserve">320 in </w:t>
      </w:r>
      <w:r w:rsidRPr="00055E1A">
        <w:rPr>
          <w:i/>
          <w:iCs/>
          <w:color w:val="404040" w:themeColor="text1" w:themeTint="BF"/>
          <w:sz w:val="21"/>
          <w:szCs w:val="21"/>
        </w:rPr>
        <w:t>A Handbook for the Study of Mental Health</w:t>
      </w:r>
      <w:r w:rsidRPr="001717C2">
        <w:rPr>
          <w:color w:val="404040" w:themeColor="text1" w:themeTint="BF"/>
          <w:sz w:val="21"/>
          <w:szCs w:val="21"/>
        </w:rPr>
        <w:t xml:space="preserve"> (2</w:t>
      </w:r>
      <w:r w:rsidRPr="001717C2">
        <w:rPr>
          <w:color w:val="404040" w:themeColor="text1" w:themeTint="BF"/>
          <w:sz w:val="21"/>
          <w:szCs w:val="21"/>
          <w:vertAlign w:val="superscript"/>
        </w:rPr>
        <w:t>nd</w:t>
      </w:r>
      <w:r w:rsidRPr="001717C2">
        <w:rPr>
          <w:color w:val="404040" w:themeColor="text1" w:themeTint="BF"/>
          <w:sz w:val="21"/>
          <w:szCs w:val="21"/>
        </w:rPr>
        <w:t xml:space="preserve"> ed.), edited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by Teresa Scheid. Cambridge, UK: Cambridge University Press.</w:t>
      </w:r>
    </w:p>
    <w:p w14:paraId="18B557D9" w14:textId="77777777" w:rsidR="004A0563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2008</w:t>
      </w:r>
      <w:r w:rsidRPr="00055E1A">
        <w:rPr>
          <w:color w:val="404040" w:themeColor="text1" w:themeTint="BF"/>
          <w:sz w:val="21"/>
          <w:szCs w:val="21"/>
        </w:rPr>
        <w:tab/>
        <w:t xml:space="preserve">Stolzenberg, Ross M.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"Gendered Reciprocity: Work Discontent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and the</w:t>
      </w:r>
      <w:r w:rsidR="000D30BF" w:rsidRPr="00055E1A">
        <w:rPr>
          <w:color w:val="404040" w:themeColor="text1" w:themeTint="BF"/>
          <w:sz w:val="21"/>
          <w:szCs w:val="21"/>
        </w:rPr>
        <w:t xml:space="preserve"> </w:t>
      </w:r>
      <w:r w:rsidRPr="00055E1A">
        <w:rPr>
          <w:color w:val="404040" w:themeColor="text1" w:themeTint="BF"/>
          <w:sz w:val="21"/>
          <w:szCs w:val="21"/>
        </w:rPr>
        <w:t>Household Production of Health." Social Science Research 37:180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201.</w:t>
      </w:r>
      <w:r w:rsidR="00DD348B" w:rsidRPr="00055E1A">
        <w:rPr>
          <w:color w:val="404040" w:themeColor="text1" w:themeTint="BF"/>
          <w:sz w:val="21"/>
          <w:szCs w:val="21"/>
        </w:rPr>
        <w:t xml:space="preserve"> </w:t>
      </w:r>
    </w:p>
    <w:p w14:paraId="7FF7E942" w14:textId="77777777" w:rsidR="007020AA" w:rsidRPr="00055E1A" w:rsidRDefault="007020A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2008 </w:t>
      </w:r>
      <w:r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, Sharon Sassler, and Lisa Nicholson. “For Better or for Worse? The </w:t>
      </w:r>
      <w:r w:rsidR="00DD348B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DD348B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Consequences of Marriage and Cohabitation for the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Being of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Single Mothers.” </w:t>
      </w:r>
      <w:r w:rsidRPr="00055E1A">
        <w:rPr>
          <w:i/>
          <w:iCs/>
          <w:color w:val="404040" w:themeColor="text1" w:themeTint="BF"/>
          <w:sz w:val="21"/>
          <w:szCs w:val="21"/>
        </w:rPr>
        <w:t>Social Forces</w:t>
      </w:r>
      <w:r w:rsidRPr="00055E1A">
        <w:rPr>
          <w:color w:val="404040" w:themeColor="text1" w:themeTint="BF"/>
          <w:sz w:val="21"/>
          <w:szCs w:val="21"/>
        </w:rPr>
        <w:t xml:space="preserve"> 86(4): 1481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1511. </w:t>
      </w:r>
    </w:p>
    <w:p w14:paraId="64BC94FA" w14:textId="77777777" w:rsidR="00D55646" w:rsidRPr="001717C2" w:rsidRDefault="00D55646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 xml:space="preserve">2008 </w:t>
      </w:r>
      <w:r w:rsidRPr="001717C2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1717C2">
        <w:rPr>
          <w:color w:val="404040" w:themeColor="text1" w:themeTint="BF"/>
          <w:sz w:val="21"/>
          <w:szCs w:val="21"/>
        </w:rPr>
        <w:t xml:space="preserve">. “Has the Future of Marriage Arrived? A Contemporary Examination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of Gender, Marriage, and Psychological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>Being</w:t>
      </w:r>
      <w:r>
        <w:rPr>
          <w:color w:val="404040" w:themeColor="text1" w:themeTint="BF"/>
          <w:sz w:val="21"/>
          <w:szCs w:val="21"/>
        </w:rPr>
        <w:t>”</w:t>
      </w:r>
      <w:r w:rsidRPr="001717C2">
        <w:rPr>
          <w:color w:val="404040" w:themeColor="text1" w:themeTint="BF"/>
          <w:sz w:val="21"/>
          <w:szCs w:val="21"/>
        </w:rPr>
        <w:t xml:space="preserve"> (reprint) in </w:t>
      </w:r>
      <w:r w:rsidRPr="00D55646">
        <w:rPr>
          <w:i/>
          <w:iCs/>
          <w:color w:val="404040" w:themeColor="text1" w:themeTint="BF"/>
          <w:sz w:val="21"/>
          <w:szCs w:val="21"/>
        </w:rPr>
        <w:t xml:space="preserve">Mental Health, Vol </w:t>
      </w:r>
      <w:r w:rsidRPr="00D55646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Pr="00D55646">
        <w:rPr>
          <w:i/>
          <w:iCs/>
          <w:color w:val="404040" w:themeColor="text1" w:themeTint="BF"/>
          <w:sz w:val="21"/>
          <w:szCs w:val="21"/>
        </w:rPr>
        <w:tab/>
        <w:t>IV: Mental Health and the Structure of Society</w:t>
      </w:r>
      <w:r w:rsidRPr="001717C2">
        <w:rPr>
          <w:color w:val="404040" w:themeColor="text1" w:themeTint="BF"/>
          <w:sz w:val="21"/>
          <w:szCs w:val="21"/>
        </w:rPr>
        <w:t>, T. Scheid. (ed.) Taylor and Francis.</w:t>
      </w:r>
    </w:p>
    <w:p w14:paraId="31AC3721" w14:textId="77777777" w:rsidR="00DD348B" w:rsidRPr="00055E1A" w:rsidRDefault="00DD348B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2007</w:t>
      </w:r>
      <w:r w:rsidRPr="00055E1A">
        <w:rPr>
          <w:color w:val="404040" w:themeColor="text1" w:themeTint="BF"/>
          <w:sz w:val="21"/>
          <w:szCs w:val="21"/>
        </w:rPr>
        <w:tab/>
        <w:t xml:space="preserve">Frech, Adrianne and </w:t>
      </w:r>
      <w:r w:rsidRPr="00055E1A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“Depression and the Psychological Benefits of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Marriage.” </w:t>
      </w:r>
      <w:r w:rsidRPr="00055E1A">
        <w:rPr>
          <w:i/>
          <w:iCs/>
          <w:color w:val="404040" w:themeColor="text1" w:themeTint="BF"/>
          <w:sz w:val="21"/>
          <w:szCs w:val="21"/>
        </w:rPr>
        <w:t>Journal of Health and Social Behavior</w:t>
      </w:r>
      <w:r w:rsidRPr="00055E1A">
        <w:rPr>
          <w:color w:val="404040" w:themeColor="text1" w:themeTint="BF"/>
          <w:sz w:val="21"/>
          <w:szCs w:val="21"/>
        </w:rPr>
        <w:t xml:space="preserve"> 48: 149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163.</w:t>
      </w:r>
    </w:p>
    <w:p w14:paraId="36CBAD94" w14:textId="77777777" w:rsidR="00DD348B" w:rsidRPr="00055E1A" w:rsidRDefault="00DD348B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2006 </w:t>
      </w:r>
      <w:r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 and Alexandra Dunne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Bryant. “Marital Dissolution and Adult </w:t>
      </w:r>
      <w:r w:rsidR="000D30BF" w:rsidRPr="00055E1A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Psychological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Being: Clarifying the Role of Gender and Child Age” </w:t>
      </w:r>
      <w:r w:rsidRPr="00055E1A">
        <w:rPr>
          <w:i/>
          <w:iCs/>
          <w:color w:val="404040" w:themeColor="text1" w:themeTint="BF"/>
          <w:sz w:val="21"/>
          <w:szCs w:val="21"/>
        </w:rPr>
        <w:t xml:space="preserve">Journal of </w:t>
      </w:r>
      <w:r w:rsidR="000D30BF" w:rsidRPr="00055E1A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0D30BF" w:rsidRPr="00055E1A">
        <w:rPr>
          <w:i/>
          <w:iCs/>
          <w:color w:val="404040" w:themeColor="text1" w:themeTint="BF"/>
          <w:sz w:val="21"/>
          <w:szCs w:val="21"/>
        </w:rPr>
        <w:tab/>
      </w:r>
      <w:r w:rsidRPr="00055E1A">
        <w:rPr>
          <w:i/>
          <w:iCs/>
          <w:color w:val="404040" w:themeColor="text1" w:themeTint="BF"/>
          <w:sz w:val="21"/>
          <w:szCs w:val="21"/>
        </w:rPr>
        <w:t>Marriage and Family</w:t>
      </w:r>
      <w:r w:rsidRPr="00055E1A">
        <w:rPr>
          <w:color w:val="404040" w:themeColor="text1" w:themeTint="BF"/>
          <w:sz w:val="21"/>
          <w:szCs w:val="21"/>
        </w:rPr>
        <w:t xml:space="preserve"> 68: 1178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96.</w:t>
      </w:r>
    </w:p>
    <w:p w14:paraId="3ECED045" w14:textId="77777777" w:rsidR="00D55646" w:rsidRPr="00D55646" w:rsidRDefault="00DD348B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D55646">
        <w:rPr>
          <w:color w:val="404040" w:themeColor="text1" w:themeTint="BF"/>
          <w:sz w:val="21"/>
          <w:szCs w:val="21"/>
        </w:rPr>
        <w:t>2006</w:t>
      </w:r>
      <w:r w:rsidRPr="00D55646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</w:t>
      </w:r>
      <w:r w:rsidRPr="00D55646">
        <w:rPr>
          <w:color w:val="404040" w:themeColor="text1" w:themeTint="BF"/>
          <w:sz w:val="21"/>
          <w:szCs w:val="21"/>
        </w:rPr>
        <w:t xml:space="preserve">s, Daniel A. Powers, Hui Liu, and Belinda Needham. </w:t>
      </w:r>
      <w:r w:rsidR="000D30BF" w:rsidRPr="00D55646">
        <w:rPr>
          <w:color w:val="404040" w:themeColor="text1" w:themeTint="BF"/>
          <w:sz w:val="21"/>
          <w:szCs w:val="21"/>
        </w:rPr>
        <w:br/>
        <w:t xml:space="preserve"> </w:t>
      </w:r>
      <w:r w:rsidR="000D30BF" w:rsidRPr="00D55646">
        <w:rPr>
          <w:color w:val="404040" w:themeColor="text1" w:themeTint="BF"/>
          <w:sz w:val="21"/>
          <w:szCs w:val="21"/>
        </w:rPr>
        <w:tab/>
      </w:r>
      <w:r w:rsidRPr="00D55646">
        <w:rPr>
          <w:color w:val="404040" w:themeColor="text1" w:themeTint="BF"/>
          <w:sz w:val="21"/>
          <w:szCs w:val="21"/>
        </w:rPr>
        <w:t xml:space="preserve">“You Make Me Sick: Marital Quality and Health Over the Life Course.” </w:t>
      </w:r>
      <w:r w:rsidRPr="00D55646">
        <w:rPr>
          <w:i/>
          <w:iCs/>
          <w:color w:val="404040" w:themeColor="text1" w:themeTint="BF"/>
          <w:sz w:val="21"/>
          <w:szCs w:val="21"/>
        </w:rPr>
        <w:t xml:space="preserve">Journal of </w:t>
      </w:r>
      <w:r w:rsidR="000D30BF" w:rsidRPr="00D55646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0D30BF" w:rsidRPr="00D55646">
        <w:rPr>
          <w:i/>
          <w:iCs/>
          <w:color w:val="404040" w:themeColor="text1" w:themeTint="BF"/>
          <w:sz w:val="21"/>
          <w:szCs w:val="21"/>
        </w:rPr>
        <w:tab/>
      </w:r>
      <w:r w:rsidRPr="00D55646">
        <w:rPr>
          <w:i/>
          <w:iCs/>
          <w:color w:val="404040" w:themeColor="text1" w:themeTint="BF"/>
          <w:sz w:val="21"/>
          <w:szCs w:val="21"/>
        </w:rPr>
        <w:t xml:space="preserve">Health and Social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t xml:space="preserve">Behavior </w:t>
      </w:r>
      <w:r w:rsidR="00D55646" w:rsidRPr="00D55646">
        <w:rPr>
          <w:color w:val="404040" w:themeColor="text1" w:themeTint="BF"/>
          <w:sz w:val="21"/>
          <w:szCs w:val="21"/>
        </w:rPr>
        <w:t>47: 1</w:t>
      </w:r>
      <w:r w:rsidR="00920BE0">
        <w:rPr>
          <w:color w:val="404040" w:themeColor="text1" w:themeTint="BF"/>
          <w:sz w:val="21"/>
          <w:szCs w:val="21"/>
        </w:rPr>
        <w:t>–</w:t>
      </w:r>
      <w:r w:rsidR="00D55646" w:rsidRPr="00D55646">
        <w:rPr>
          <w:color w:val="404040" w:themeColor="text1" w:themeTint="BF"/>
          <w:sz w:val="21"/>
          <w:szCs w:val="21"/>
        </w:rPr>
        <w:t>16.</w:t>
      </w:r>
    </w:p>
    <w:p w14:paraId="1F18C82D" w14:textId="0296B8B2" w:rsidR="00055E1A" w:rsidRPr="00055E1A" w:rsidRDefault="00E65AB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br/>
      </w:r>
      <w:r w:rsidR="00055E1A" w:rsidRPr="00055E1A">
        <w:rPr>
          <w:color w:val="404040" w:themeColor="text1" w:themeTint="BF"/>
          <w:sz w:val="21"/>
          <w:szCs w:val="21"/>
        </w:rPr>
        <w:lastRenderedPageBreak/>
        <w:t xml:space="preserve">2005 </w:t>
      </w:r>
      <w:r w:rsidR="00055E1A" w:rsidRPr="00055E1A">
        <w:rPr>
          <w:color w:val="404040" w:themeColor="text1" w:themeTint="BF"/>
          <w:sz w:val="21"/>
          <w:szCs w:val="21"/>
        </w:rPr>
        <w:tab/>
        <w:t xml:space="preserve">Umberson, Debra, </w:t>
      </w:r>
      <w:r w:rsidR="00055E1A"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="00055E1A" w:rsidRPr="00055E1A">
        <w:rPr>
          <w:color w:val="404040" w:themeColor="text1" w:themeTint="BF"/>
          <w:sz w:val="21"/>
          <w:szCs w:val="21"/>
        </w:rPr>
        <w:t>, Daniel A. Powers, Hui Liu, and Belinda Needham.</w:t>
      </w:r>
      <w:r w:rsidR="00055E1A">
        <w:rPr>
          <w:color w:val="404040" w:themeColor="text1" w:themeTint="BF"/>
          <w:sz w:val="21"/>
          <w:szCs w:val="21"/>
        </w:rPr>
        <w:br/>
        <w:t xml:space="preserve"> </w:t>
      </w:r>
      <w:r w:rsidR="00055E1A">
        <w:rPr>
          <w:color w:val="404040" w:themeColor="text1" w:themeTint="BF"/>
          <w:sz w:val="21"/>
          <w:szCs w:val="21"/>
        </w:rPr>
        <w:tab/>
      </w:r>
      <w:r w:rsidR="00055E1A" w:rsidRPr="00055E1A">
        <w:rPr>
          <w:color w:val="404040" w:themeColor="text1" w:themeTint="BF"/>
          <w:sz w:val="21"/>
          <w:szCs w:val="21"/>
        </w:rPr>
        <w:t xml:space="preserve">“Stress in Childhood and Adulthood: Effects on Marital Quality Over Time” </w:t>
      </w:r>
      <w:r w:rsidR="00055E1A" w:rsidRPr="00D55646">
        <w:rPr>
          <w:i/>
          <w:iCs/>
          <w:color w:val="404040" w:themeColor="text1" w:themeTint="BF"/>
          <w:sz w:val="21"/>
          <w:szCs w:val="21"/>
        </w:rPr>
        <w:t xml:space="preserve">Journal </w:t>
      </w:r>
      <w:r w:rsidR="00055E1A" w:rsidRPr="00D55646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055E1A" w:rsidRPr="00D55646">
        <w:rPr>
          <w:i/>
          <w:iCs/>
          <w:color w:val="404040" w:themeColor="text1" w:themeTint="BF"/>
          <w:sz w:val="21"/>
          <w:szCs w:val="21"/>
        </w:rPr>
        <w:tab/>
        <w:t>of Marriage and Family</w:t>
      </w:r>
      <w:r w:rsidR="00055E1A" w:rsidRPr="00055E1A">
        <w:rPr>
          <w:color w:val="404040" w:themeColor="text1" w:themeTint="BF"/>
          <w:sz w:val="21"/>
          <w:szCs w:val="21"/>
        </w:rPr>
        <w:t xml:space="preserve"> 67: 1332</w:t>
      </w:r>
      <w:r w:rsidR="00920BE0">
        <w:rPr>
          <w:color w:val="404040" w:themeColor="text1" w:themeTint="BF"/>
          <w:sz w:val="21"/>
          <w:szCs w:val="21"/>
        </w:rPr>
        <w:t>–</w:t>
      </w:r>
      <w:r w:rsidR="00055E1A" w:rsidRPr="00055E1A">
        <w:rPr>
          <w:color w:val="404040" w:themeColor="text1" w:themeTint="BF"/>
          <w:sz w:val="21"/>
          <w:szCs w:val="21"/>
        </w:rPr>
        <w:t>1347.</w:t>
      </w:r>
    </w:p>
    <w:p w14:paraId="14C42969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2005</w:t>
      </w:r>
      <w:r w:rsidRPr="00055E1A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Dan Powers, </w:t>
      </w:r>
      <w:proofErr w:type="spellStart"/>
      <w:r w:rsidRPr="00055E1A">
        <w:rPr>
          <w:color w:val="404040" w:themeColor="text1" w:themeTint="BF"/>
          <w:sz w:val="21"/>
          <w:szCs w:val="21"/>
        </w:rPr>
        <w:t>Meichu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 Chen and Anna Campbell.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“As Good as It Gets? A Life Course Perspective on Marital Quality.” </w:t>
      </w:r>
      <w:r w:rsidRPr="00D55646">
        <w:rPr>
          <w:i/>
          <w:iCs/>
          <w:color w:val="404040" w:themeColor="text1" w:themeTint="BF"/>
          <w:sz w:val="21"/>
          <w:szCs w:val="21"/>
        </w:rPr>
        <w:t>Social Forces</w:t>
      </w:r>
      <w:r w:rsidRPr="00055E1A">
        <w:rPr>
          <w:color w:val="404040" w:themeColor="text1" w:themeTint="BF"/>
          <w:sz w:val="21"/>
          <w:szCs w:val="21"/>
        </w:rPr>
        <w:t xml:space="preserve">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84: 493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511.</w:t>
      </w:r>
    </w:p>
    <w:p w14:paraId="44756A6D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2005 </w:t>
      </w:r>
      <w:r w:rsidRPr="00055E1A">
        <w:rPr>
          <w:color w:val="404040" w:themeColor="text1" w:themeTint="BF"/>
          <w:sz w:val="21"/>
          <w:szCs w:val="21"/>
        </w:rPr>
        <w:tab/>
        <w:t xml:space="preserve">Umberson, Debra and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. “Marital Quality, Health, and Aging: Gender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Equity?”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t>J</w:t>
      </w:r>
      <w:r w:rsidRPr="00D55646">
        <w:rPr>
          <w:i/>
          <w:iCs/>
          <w:color w:val="404040" w:themeColor="text1" w:themeTint="BF"/>
          <w:sz w:val="21"/>
          <w:szCs w:val="21"/>
        </w:rPr>
        <w:t>ournals of Gerontology: Social Sciences</w:t>
      </w:r>
      <w:r w:rsidRPr="00055E1A">
        <w:rPr>
          <w:color w:val="404040" w:themeColor="text1" w:themeTint="BF"/>
          <w:sz w:val="21"/>
          <w:szCs w:val="21"/>
        </w:rPr>
        <w:t xml:space="preserve"> 60B: S109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S113.</w:t>
      </w:r>
    </w:p>
    <w:p w14:paraId="6780A3CC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2004</w:t>
      </w:r>
      <w:r w:rsidRPr="00055E1A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. “The Transition to Widowhood and the Social Regulation of Health: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Consequences for Health and Health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Risk Behavior</w:t>
      </w:r>
      <w:r w:rsidR="004A0563">
        <w:rPr>
          <w:color w:val="404040" w:themeColor="text1" w:themeTint="BF"/>
          <w:sz w:val="21"/>
          <w:szCs w:val="21"/>
        </w:rPr>
        <w:t>.</w:t>
      </w:r>
      <w:r w:rsidRPr="00055E1A">
        <w:rPr>
          <w:color w:val="404040" w:themeColor="text1" w:themeTint="BF"/>
          <w:sz w:val="21"/>
          <w:szCs w:val="21"/>
        </w:rPr>
        <w:t xml:space="preserve">” </w:t>
      </w:r>
      <w:r w:rsidRPr="00D55646">
        <w:rPr>
          <w:i/>
          <w:iCs/>
          <w:color w:val="404040" w:themeColor="text1" w:themeTint="BF"/>
          <w:sz w:val="21"/>
          <w:szCs w:val="21"/>
        </w:rPr>
        <w:t>Journal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t>s</w:t>
      </w:r>
      <w:r w:rsidRPr="00D55646">
        <w:rPr>
          <w:i/>
          <w:iCs/>
          <w:color w:val="404040" w:themeColor="text1" w:themeTint="BF"/>
          <w:sz w:val="21"/>
          <w:szCs w:val="21"/>
        </w:rPr>
        <w:t xml:space="preserve"> of Gerontology: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tab/>
      </w:r>
      <w:r w:rsidRPr="00D55646">
        <w:rPr>
          <w:i/>
          <w:iCs/>
          <w:color w:val="404040" w:themeColor="text1" w:themeTint="BF"/>
          <w:sz w:val="21"/>
          <w:szCs w:val="21"/>
        </w:rPr>
        <w:t>Social Sciences</w:t>
      </w:r>
      <w:r w:rsidRPr="00055E1A">
        <w:rPr>
          <w:color w:val="404040" w:themeColor="text1" w:themeTint="BF"/>
          <w:sz w:val="21"/>
          <w:szCs w:val="21"/>
        </w:rPr>
        <w:t xml:space="preserve"> 59: S343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S349.</w:t>
      </w:r>
    </w:p>
    <w:p w14:paraId="4D18BEE5" w14:textId="77777777" w:rsid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2004 </w:t>
      </w:r>
      <w:r w:rsidRPr="00055E1A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 and Debra Umberson. “Marital Status, Marital Transitions and Health: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A Gendered</w:t>
      </w:r>
      <w:r>
        <w:rPr>
          <w:color w:val="404040" w:themeColor="text1" w:themeTint="BF"/>
          <w:sz w:val="21"/>
          <w:szCs w:val="21"/>
        </w:rPr>
        <w:t xml:space="preserve"> </w:t>
      </w:r>
      <w:r w:rsidRPr="00055E1A">
        <w:rPr>
          <w:color w:val="404040" w:themeColor="text1" w:themeTint="BF"/>
          <w:sz w:val="21"/>
          <w:szCs w:val="21"/>
        </w:rPr>
        <w:t xml:space="preserve">Life Course Perspective.” </w:t>
      </w:r>
      <w:r w:rsidRPr="00D55646">
        <w:rPr>
          <w:i/>
          <w:iCs/>
          <w:color w:val="404040" w:themeColor="text1" w:themeTint="BF"/>
          <w:sz w:val="21"/>
          <w:szCs w:val="21"/>
        </w:rPr>
        <w:t>Journal of Health and Social Behavior</w:t>
      </w:r>
      <w:r w:rsidRPr="00055E1A">
        <w:rPr>
          <w:color w:val="404040" w:themeColor="text1" w:themeTint="BF"/>
          <w:sz w:val="21"/>
          <w:szCs w:val="21"/>
        </w:rPr>
        <w:t xml:space="preserve"> 45(1):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81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98.</w:t>
      </w:r>
    </w:p>
    <w:p w14:paraId="496045B6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2003 </w:t>
      </w:r>
      <w:r w:rsidRPr="00055E1A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Kristi.</w:t>
      </w:r>
      <w:r w:rsidRPr="00055E1A">
        <w:rPr>
          <w:color w:val="404040" w:themeColor="text1" w:themeTint="BF"/>
          <w:sz w:val="21"/>
          <w:szCs w:val="21"/>
        </w:rPr>
        <w:t xml:space="preserve"> “Has the Future of Marriage Arrived? A Contemporary Examination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of Gender, Marriage, and Psychological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Being.”  </w:t>
      </w:r>
      <w:r w:rsidRPr="00D55646">
        <w:rPr>
          <w:i/>
          <w:iCs/>
          <w:color w:val="404040" w:themeColor="text1" w:themeTint="BF"/>
          <w:sz w:val="21"/>
          <w:szCs w:val="21"/>
        </w:rPr>
        <w:t xml:space="preserve">Journal of Health and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D55646" w:rsidRPr="00D55646">
        <w:rPr>
          <w:i/>
          <w:iCs/>
          <w:color w:val="404040" w:themeColor="text1" w:themeTint="BF"/>
          <w:sz w:val="21"/>
          <w:szCs w:val="21"/>
        </w:rPr>
        <w:tab/>
      </w:r>
      <w:r w:rsidRPr="00D55646">
        <w:rPr>
          <w:i/>
          <w:iCs/>
          <w:color w:val="404040" w:themeColor="text1" w:themeTint="BF"/>
          <w:sz w:val="21"/>
          <w:szCs w:val="21"/>
        </w:rPr>
        <w:t>Social Behavior</w:t>
      </w:r>
      <w:r w:rsidRPr="00055E1A">
        <w:rPr>
          <w:color w:val="404040" w:themeColor="text1" w:themeTint="BF"/>
          <w:sz w:val="21"/>
          <w:szCs w:val="21"/>
        </w:rPr>
        <w:t xml:space="preserve"> 44(4): 470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487. </w:t>
      </w:r>
    </w:p>
    <w:p w14:paraId="0D5F2DE3" w14:textId="77777777" w:rsidR="00055E1A" w:rsidRPr="00055E1A" w:rsidRDefault="00055E1A" w:rsidP="008E57E4">
      <w:pPr>
        <w:tabs>
          <w:tab w:val="left" w:pos="2340"/>
        </w:tabs>
        <w:spacing w:after="120"/>
        <w:ind w:left="1350" w:right="126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2003 </w:t>
      </w:r>
      <w:r w:rsidRPr="00055E1A">
        <w:rPr>
          <w:color w:val="404040" w:themeColor="text1" w:themeTint="BF"/>
          <w:sz w:val="21"/>
          <w:szCs w:val="21"/>
        </w:rPr>
        <w:tab/>
        <w:t xml:space="preserve">Frisco, Michelle L. and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>. “Perceived Housework Equity, Marital</w:t>
      </w:r>
      <w:r w:rsidR="004A0563">
        <w:rPr>
          <w:color w:val="404040" w:themeColor="text1" w:themeTint="BF"/>
          <w:sz w:val="21"/>
          <w:szCs w:val="21"/>
        </w:rPr>
        <w:t xml:space="preserve"> Happiness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and Divorce in Dual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 xml:space="preserve">Earner Households.” </w:t>
      </w:r>
      <w:r w:rsidRPr="00D55646">
        <w:rPr>
          <w:i/>
          <w:iCs/>
          <w:color w:val="404040" w:themeColor="text1" w:themeTint="BF"/>
          <w:sz w:val="21"/>
          <w:szCs w:val="21"/>
        </w:rPr>
        <w:t>Journal of Family Issues</w:t>
      </w:r>
      <w:r w:rsidRPr="00055E1A">
        <w:rPr>
          <w:color w:val="404040" w:themeColor="text1" w:themeTint="BF"/>
          <w:sz w:val="21"/>
          <w:szCs w:val="21"/>
        </w:rPr>
        <w:t xml:space="preserve"> 24: 51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73.</w:t>
      </w:r>
      <w:r w:rsidRPr="00055E1A">
        <w:rPr>
          <w:smallCaps/>
          <w:color w:val="404040" w:themeColor="text1" w:themeTint="BF"/>
          <w:sz w:val="21"/>
          <w:szCs w:val="21"/>
        </w:rPr>
        <w:t xml:space="preserve"> </w:t>
      </w:r>
    </w:p>
    <w:p w14:paraId="17701DFB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2003 </w:t>
      </w:r>
      <w:r w:rsidRPr="00055E1A">
        <w:rPr>
          <w:color w:val="404040" w:themeColor="text1" w:themeTint="BF"/>
          <w:sz w:val="21"/>
          <w:szCs w:val="21"/>
        </w:rPr>
        <w:tab/>
        <w:t xml:space="preserve">Umberson, Debra, Kristin L. Anderson,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</w:t>
      </w:r>
      <w:proofErr w:type="spellStart"/>
      <w:r w:rsidRPr="00055E1A">
        <w:rPr>
          <w:color w:val="404040" w:themeColor="text1" w:themeTint="BF"/>
          <w:sz w:val="21"/>
          <w:szCs w:val="21"/>
        </w:rPr>
        <w:t>Meichu</w:t>
      </w:r>
      <w:proofErr w:type="spellEnd"/>
      <w:r w:rsidRPr="00055E1A">
        <w:rPr>
          <w:color w:val="404040" w:themeColor="text1" w:themeTint="BF"/>
          <w:sz w:val="21"/>
          <w:szCs w:val="21"/>
        </w:rPr>
        <w:t xml:space="preserve"> Chen, and Anna M.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Campbell.  “Relationship Dynamics, Emotion State, and Domestic Violence: A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 xml:space="preserve">Stress and Masculinities Perspective.” </w:t>
      </w:r>
      <w:r w:rsidRPr="00D55646">
        <w:rPr>
          <w:i/>
          <w:iCs/>
          <w:color w:val="404040" w:themeColor="text1" w:themeTint="BF"/>
          <w:sz w:val="21"/>
          <w:szCs w:val="21"/>
        </w:rPr>
        <w:t>Journal of Marriage and the Family</w:t>
      </w:r>
      <w:r w:rsidRPr="00055E1A">
        <w:rPr>
          <w:color w:val="404040" w:themeColor="text1" w:themeTint="BF"/>
          <w:sz w:val="21"/>
          <w:szCs w:val="21"/>
        </w:rPr>
        <w:t xml:space="preserve"> 65(1):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233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247.</w:t>
      </w:r>
    </w:p>
    <w:p w14:paraId="433AE8B8" w14:textId="77777777" w:rsidR="00055E1A" w:rsidRPr="00055E1A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 xml:space="preserve">2002 </w:t>
      </w:r>
      <w:r w:rsidRPr="00055E1A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055E1A">
        <w:rPr>
          <w:color w:val="404040" w:themeColor="text1" w:themeTint="BF"/>
          <w:sz w:val="21"/>
          <w:szCs w:val="21"/>
        </w:rPr>
        <w:t xml:space="preserve">, and Kristin Anderson. “Violent Behavior: Measure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of Emotional</w:t>
      </w:r>
      <w:r w:rsidR="00D55646">
        <w:rPr>
          <w:color w:val="404040" w:themeColor="text1" w:themeTint="BF"/>
          <w:sz w:val="21"/>
          <w:szCs w:val="21"/>
        </w:rPr>
        <w:t xml:space="preserve"> </w:t>
      </w:r>
      <w:r w:rsidRPr="00055E1A">
        <w:rPr>
          <w:color w:val="404040" w:themeColor="text1" w:themeTint="BF"/>
          <w:sz w:val="21"/>
          <w:szCs w:val="21"/>
        </w:rPr>
        <w:t xml:space="preserve">Upset?” </w:t>
      </w:r>
      <w:r w:rsidRPr="00D55646">
        <w:rPr>
          <w:i/>
          <w:iCs/>
          <w:color w:val="404040" w:themeColor="text1" w:themeTint="BF"/>
          <w:sz w:val="21"/>
          <w:szCs w:val="21"/>
        </w:rPr>
        <w:t>Journal of Health and Social Behavior</w:t>
      </w:r>
      <w:r w:rsidRPr="00055E1A">
        <w:rPr>
          <w:color w:val="404040" w:themeColor="text1" w:themeTint="BF"/>
          <w:sz w:val="21"/>
          <w:szCs w:val="21"/>
        </w:rPr>
        <w:t xml:space="preserve"> 43(2): 189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206.</w:t>
      </w:r>
    </w:p>
    <w:p w14:paraId="45FEC012" w14:textId="77777777" w:rsidR="00D55646" w:rsidRPr="001717C2" w:rsidRDefault="00D55646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>2002</w:t>
      </w:r>
      <w:r w:rsidRPr="001717C2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1717C2">
        <w:rPr>
          <w:color w:val="404040" w:themeColor="text1" w:themeTint="BF"/>
          <w:sz w:val="21"/>
          <w:szCs w:val="21"/>
        </w:rPr>
        <w:t xml:space="preserve"> and Lianne Kurina. “The Social Structure, Stress, and Women’s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 xml:space="preserve">Health.” </w:t>
      </w:r>
      <w:r w:rsidRPr="00D55646">
        <w:rPr>
          <w:i/>
          <w:iCs/>
          <w:color w:val="404040" w:themeColor="text1" w:themeTint="BF"/>
          <w:sz w:val="21"/>
          <w:szCs w:val="21"/>
        </w:rPr>
        <w:t>Clinical Obstetrics and Gynecology</w:t>
      </w:r>
      <w:r w:rsidRPr="001717C2">
        <w:rPr>
          <w:color w:val="404040" w:themeColor="text1" w:themeTint="BF"/>
          <w:sz w:val="21"/>
          <w:szCs w:val="21"/>
        </w:rPr>
        <w:t xml:space="preserve"> 45(4): 1099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>1118.</w:t>
      </w:r>
    </w:p>
    <w:p w14:paraId="591B5B96" w14:textId="77777777" w:rsidR="00D55646" w:rsidRPr="001717C2" w:rsidRDefault="00D55646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 xml:space="preserve">2000 </w:t>
      </w:r>
      <w:r w:rsidRPr="001717C2">
        <w:rPr>
          <w:color w:val="404040" w:themeColor="text1" w:themeTint="BF"/>
          <w:sz w:val="21"/>
          <w:szCs w:val="21"/>
        </w:rPr>
        <w:tab/>
        <w:t xml:space="preserve">Umberson, Debra,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1717C2">
        <w:rPr>
          <w:color w:val="404040" w:themeColor="text1" w:themeTint="BF"/>
          <w:sz w:val="21"/>
          <w:szCs w:val="21"/>
        </w:rPr>
        <w:t xml:space="preserve">, and Susan Sharp. “Medical Sociology and Health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Psychology.”  Pp. 353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 xml:space="preserve">364 in </w:t>
      </w:r>
      <w:r w:rsidRPr="00D55646">
        <w:rPr>
          <w:i/>
          <w:iCs/>
          <w:color w:val="404040" w:themeColor="text1" w:themeTint="BF"/>
          <w:sz w:val="21"/>
          <w:szCs w:val="21"/>
        </w:rPr>
        <w:t>Handbook of Medical Sociology</w:t>
      </w:r>
      <w:r w:rsidRPr="001717C2">
        <w:rPr>
          <w:color w:val="404040" w:themeColor="text1" w:themeTint="BF"/>
          <w:sz w:val="21"/>
          <w:szCs w:val="21"/>
        </w:rPr>
        <w:t xml:space="preserve">, edited by Chloe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Bird, Peter Conrad, and Allen M. Freemont. Plenum.</w:t>
      </w:r>
    </w:p>
    <w:p w14:paraId="09957CA9" w14:textId="77777777" w:rsidR="00D55646" w:rsidRDefault="00D55646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 xml:space="preserve">2000 </w:t>
      </w:r>
      <w:r w:rsidRPr="001717C2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1717C2">
        <w:rPr>
          <w:color w:val="404040" w:themeColor="text1" w:themeTint="BF"/>
          <w:sz w:val="21"/>
          <w:szCs w:val="21"/>
        </w:rPr>
        <w:t xml:space="preserve"> and Debra Umberson. “Women, Stress, and Health.” Pp. 553</w:t>
      </w:r>
      <w:r w:rsidR="00920BE0">
        <w:rPr>
          <w:color w:val="404040" w:themeColor="text1" w:themeTint="BF"/>
          <w:sz w:val="21"/>
          <w:szCs w:val="21"/>
        </w:rPr>
        <w:t>–</w:t>
      </w:r>
      <w:r w:rsidRPr="001717C2">
        <w:rPr>
          <w:color w:val="404040" w:themeColor="text1" w:themeTint="BF"/>
          <w:sz w:val="21"/>
          <w:szCs w:val="21"/>
        </w:rPr>
        <w:t xml:space="preserve">562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D55646">
        <w:rPr>
          <w:i/>
          <w:iCs/>
          <w:color w:val="404040" w:themeColor="text1" w:themeTint="BF"/>
          <w:sz w:val="21"/>
          <w:szCs w:val="21"/>
        </w:rPr>
        <w:t>Women and Health,</w:t>
      </w:r>
      <w:r w:rsidRPr="001717C2">
        <w:rPr>
          <w:color w:val="404040" w:themeColor="text1" w:themeTint="BF"/>
          <w:sz w:val="21"/>
          <w:szCs w:val="21"/>
        </w:rPr>
        <w:t xml:space="preserve"> edited by Marlene B. Goldman and Maureen C. Hatch.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Academic Press.</w:t>
      </w:r>
    </w:p>
    <w:p w14:paraId="46DC19D7" w14:textId="77777777" w:rsidR="00D55646" w:rsidRPr="001717C2" w:rsidRDefault="00D55646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>2000</w:t>
      </w:r>
      <w:r w:rsidRPr="001717C2">
        <w:rPr>
          <w:color w:val="404040" w:themeColor="text1" w:themeTint="BF"/>
          <w:sz w:val="21"/>
          <w:szCs w:val="21"/>
        </w:rPr>
        <w:tab/>
        <w:t xml:space="preserve">Angel, Ronald and </w:t>
      </w:r>
      <w:r w:rsidRPr="00D55646">
        <w:rPr>
          <w:b/>
          <w:bCs/>
          <w:color w:val="404040" w:themeColor="text1" w:themeTint="BF"/>
          <w:sz w:val="21"/>
          <w:szCs w:val="21"/>
        </w:rPr>
        <w:t>Kristi Williams</w:t>
      </w:r>
      <w:r w:rsidRPr="001717C2">
        <w:rPr>
          <w:color w:val="404040" w:themeColor="text1" w:themeTint="BF"/>
          <w:sz w:val="21"/>
          <w:szCs w:val="21"/>
        </w:rPr>
        <w:t xml:space="preserve">. “Cultural Models of Health and Illness.”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D55646">
        <w:rPr>
          <w:i/>
          <w:iCs/>
          <w:color w:val="404040" w:themeColor="text1" w:themeTint="BF"/>
          <w:sz w:val="21"/>
          <w:szCs w:val="21"/>
        </w:rPr>
        <w:t>Handbook of Multi</w:t>
      </w:r>
      <w:r w:rsidR="00920BE0">
        <w:rPr>
          <w:i/>
          <w:iCs/>
          <w:color w:val="404040" w:themeColor="text1" w:themeTint="BF"/>
          <w:sz w:val="21"/>
          <w:szCs w:val="21"/>
        </w:rPr>
        <w:t>–</w:t>
      </w:r>
      <w:r w:rsidRPr="00D55646">
        <w:rPr>
          <w:i/>
          <w:iCs/>
          <w:color w:val="404040" w:themeColor="text1" w:themeTint="BF"/>
          <w:sz w:val="21"/>
          <w:szCs w:val="21"/>
        </w:rPr>
        <w:t>Cultural Mental Health</w:t>
      </w:r>
      <w:r w:rsidRPr="001717C2">
        <w:rPr>
          <w:color w:val="404040" w:themeColor="text1" w:themeTint="BF"/>
          <w:sz w:val="21"/>
          <w:szCs w:val="21"/>
        </w:rPr>
        <w:t>, edited by Israel Cuellar and Freddy A.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>Paniagua. Academic Press.</w:t>
      </w:r>
    </w:p>
    <w:p w14:paraId="04D81AA9" w14:textId="77777777" w:rsidR="00DA264D" w:rsidRDefault="00055E1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055E1A">
        <w:rPr>
          <w:color w:val="404040" w:themeColor="text1" w:themeTint="BF"/>
          <w:sz w:val="21"/>
          <w:szCs w:val="21"/>
        </w:rPr>
        <w:t>1999</w:t>
      </w:r>
      <w:r w:rsidRPr="00055E1A">
        <w:rPr>
          <w:color w:val="404040" w:themeColor="text1" w:themeTint="BF"/>
          <w:sz w:val="21"/>
          <w:szCs w:val="21"/>
        </w:rPr>
        <w:tab/>
      </w:r>
      <w:r w:rsidRPr="00D55646">
        <w:rPr>
          <w:b/>
          <w:bCs/>
          <w:color w:val="404040" w:themeColor="text1" w:themeTint="BF"/>
          <w:sz w:val="21"/>
          <w:szCs w:val="21"/>
        </w:rPr>
        <w:t>Williams, Kristi</w:t>
      </w:r>
      <w:r w:rsidRPr="00055E1A">
        <w:rPr>
          <w:color w:val="404040" w:themeColor="text1" w:themeTint="BF"/>
          <w:sz w:val="21"/>
          <w:szCs w:val="21"/>
        </w:rPr>
        <w:t xml:space="preserve"> and Debra Umberson. “Medical Technology and Childbirth: </w:t>
      </w:r>
      <w:r w:rsidR="00D55646">
        <w:rPr>
          <w:color w:val="404040" w:themeColor="text1" w:themeTint="BF"/>
          <w:sz w:val="21"/>
          <w:szCs w:val="21"/>
        </w:rPr>
        <w:br/>
        <w:t xml:space="preserve"> </w:t>
      </w:r>
      <w:r w:rsidR="00D55646">
        <w:rPr>
          <w:color w:val="404040" w:themeColor="text1" w:themeTint="BF"/>
          <w:sz w:val="21"/>
          <w:szCs w:val="21"/>
        </w:rPr>
        <w:tab/>
      </w:r>
      <w:r w:rsidRPr="00055E1A">
        <w:rPr>
          <w:color w:val="404040" w:themeColor="text1" w:themeTint="BF"/>
          <w:sz w:val="21"/>
          <w:szCs w:val="21"/>
        </w:rPr>
        <w:t>Experiences of</w:t>
      </w:r>
      <w:r w:rsidR="00D55646">
        <w:rPr>
          <w:color w:val="404040" w:themeColor="text1" w:themeTint="BF"/>
          <w:sz w:val="21"/>
          <w:szCs w:val="21"/>
        </w:rPr>
        <w:t xml:space="preserve"> </w:t>
      </w:r>
      <w:r w:rsidRPr="00055E1A">
        <w:rPr>
          <w:color w:val="404040" w:themeColor="text1" w:themeTint="BF"/>
          <w:sz w:val="21"/>
          <w:szCs w:val="21"/>
        </w:rPr>
        <w:t xml:space="preserve">Expectant Mothers and Fathers.” </w:t>
      </w:r>
      <w:r w:rsidRPr="00D55646">
        <w:rPr>
          <w:i/>
          <w:iCs/>
          <w:color w:val="404040" w:themeColor="text1" w:themeTint="BF"/>
          <w:sz w:val="21"/>
          <w:szCs w:val="21"/>
        </w:rPr>
        <w:t>Sex Roles</w:t>
      </w:r>
      <w:r w:rsidRPr="00055E1A">
        <w:rPr>
          <w:color w:val="404040" w:themeColor="text1" w:themeTint="BF"/>
          <w:sz w:val="21"/>
          <w:szCs w:val="21"/>
        </w:rPr>
        <w:t xml:space="preserve"> 41: 147</w:t>
      </w:r>
      <w:r w:rsidR="00920BE0">
        <w:rPr>
          <w:color w:val="404040" w:themeColor="text1" w:themeTint="BF"/>
          <w:sz w:val="21"/>
          <w:szCs w:val="21"/>
        </w:rPr>
        <w:t>–</w:t>
      </w:r>
      <w:r w:rsidRPr="00055E1A">
        <w:rPr>
          <w:color w:val="404040" w:themeColor="text1" w:themeTint="BF"/>
          <w:sz w:val="21"/>
          <w:szCs w:val="21"/>
        </w:rPr>
        <w:t>168.</w:t>
      </w:r>
    </w:p>
    <w:p w14:paraId="718378CB" w14:textId="77777777" w:rsidR="00F74C3A" w:rsidRPr="001717C2" w:rsidRDefault="00F74C3A" w:rsidP="008E57E4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1717C2">
        <w:rPr>
          <w:color w:val="404040" w:themeColor="text1" w:themeTint="BF"/>
          <w:sz w:val="21"/>
          <w:szCs w:val="21"/>
        </w:rPr>
        <w:t>1999</w:t>
      </w:r>
      <w:r w:rsidRPr="001717C2">
        <w:rPr>
          <w:color w:val="404040" w:themeColor="text1" w:themeTint="BF"/>
          <w:sz w:val="21"/>
          <w:szCs w:val="21"/>
        </w:rPr>
        <w:tab/>
        <w:t xml:space="preserve">Umberson, Debra and </w:t>
      </w:r>
      <w:r w:rsidRPr="00F74C3A">
        <w:rPr>
          <w:b/>
          <w:bCs/>
          <w:color w:val="404040" w:themeColor="text1" w:themeTint="BF"/>
          <w:sz w:val="21"/>
          <w:szCs w:val="21"/>
        </w:rPr>
        <w:t>Kristi Williams</w:t>
      </w:r>
      <w:r w:rsidRPr="001717C2">
        <w:rPr>
          <w:color w:val="404040" w:themeColor="text1" w:themeTint="BF"/>
          <w:sz w:val="21"/>
          <w:szCs w:val="21"/>
        </w:rPr>
        <w:t>. “Family Status and Mental Health.” Pp. 225</w:t>
      </w:r>
      <w:r w:rsidR="00920BE0">
        <w:rPr>
          <w:color w:val="404040" w:themeColor="text1" w:themeTint="BF"/>
          <w:sz w:val="21"/>
          <w:szCs w:val="21"/>
        </w:rPr>
        <w:t>–</w:t>
      </w:r>
      <w:r w:rsidR="00F10992">
        <w:rPr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 xml:space="preserve">253 in </w:t>
      </w:r>
      <w:r w:rsidRPr="00F74C3A">
        <w:rPr>
          <w:i/>
          <w:iCs/>
          <w:color w:val="404040" w:themeColor="text1" w:themeTint="BF"/>
          <w:sz w:val="21"/>
          <w:szCs w:val="21"/>
        </w:rPr>
        <w:t>Handbook of the Sociology of Mental Health</w:t>
      </w:r>
      <w:r w:rsidRPr="001717C2">
        <w:rPr>
          <w:color w:val="404040" w:themeColor="text1" w:themeTint="BF"/>
          <w:sz w:val="21"/>
          <w:szCs w:val="21"/>
        </w:rPr>
        <w:t xml:space="preserve">, Edited by Carol Aneshensel </w:t>
      </w:r>
      <w:r w:rsidR="00F10992">
        <w:rPr>
          <w:color w:val="404040" w:themeColor="text1" w:themeTint="BF"/>
          <w:sz w:val="21"/>
          <w:szCs w:val="21"/>
        </w:rPr>
        <w:br/>
        <w:t xml:space="preserve"> </w:t>
      </w:r>
      <w:r w:rsidR="00F10992">
        <w:rPr>
          <w:color w:val="404040" w:themeColor="text1" w:themeTint="BF"/>
          <w:sz w:val="21"/>
          <w:szCs w:val="21"/>
        </w:rPr>
        <w:tab/>
      </w:r>
      <w:r w:rsidRPr="001717C2">
        <w:rPr>
          <w:color w:val="404040" w:themeColor="text1" w:themeTint="BF"/>
          <w:sz w:val="21"/>
          <w:szCs w:val="21"/>
        </w:rPr>
        <w:t xml:space="preserve">and Jo Phelan. NY: </w:t>
      </w:r>
      <w:r w:rsidR="00F10992">
        <w:rPr>
          <w:color w:val="404040" w:themeColor="text1" w:themeTint="BF"/>
          <w:sz w:val="21"/>
          <w:szCs w:val="21"/>
        </w:rPr>
        <w:t xml:space="preserve"> </w:t>
      </w:r>
      <w:r w:rsidRPr="001717C2">
        <w:rPr>
          <w:color w:val="404040" w:themeColor="text1" w:themeTint="BF"/>
          <w:sz w:val="21"/>
          <w:szCs w:val="21"/>
        </w:rPr>
        <w:t>Klewer Academic/Plenum.</w:t>
      </w:r>
    </w:p>
    <w:p w14:paraId="5BBDF4D0" w14:textId="77777777" w:rsidR="00F74C3A" w:rsidRDefault="00F74C3A" w:rsidP="00887187">
      <w:pPr>
        <w:pStyle w:val="Heading1"/>
        <w:ind w:left="0"/>
        <w:rPr>
          <w:color w:val="008080"/>
          <w:w w:val="105"/>
        </w:rPr>
      </w:pPr>
    </w:p>
    <w:p w14:paraId="2165AD26" w14:textId="6B3824E2" w:rsidR="00F74C3A" w:rsidRDefault="00E65ABA" w:rsidP="00F74C3A">
      <w:pPr>
        <w:pStyle w:val="Heading1"/>
        <w:ind w:left="1080"/>
      </w:pPr>
      <w:r>
        <w:rPr>
          <w:color w:val="000000" w:themeColor="text1"/>
          <w:w w:val="105"/>
        </w:rPr>
        <w:br/>
      </w:r>
      <w:r w:rsidR="00F74C3A" w:rsidRPr="00424E80">
        <w:rPr>
          <w:color w:val="000000" w:themeColor="text1"/>
          <w:w w:val="105"/>
        </w:rPr>
        <w:lastRenderedPageBreak/>
        <w:t>Extern</w:t>
      </w:r>
      <w:r w:rsidR="00F74C3A">
        <w:rPr>
          <w:color w:val="333333"/>
          <w:w w:val="105"/>
        </w:rPr>
        <w:t xml:space="preserve">al Research </w:t>
      </w:r>
      <w:r w:rsidR="00474AA2">
        <w:rPr>
          <w:color w:val="333333"/>
          <w:w w:val="105"/>
        </w:rPr>
        <w:t>Grants</w:t>
      </w:r>
    </w:p>
    <w:p w14:paraId="45B29C06" w14:textId="0BAE8EBC" w:rsidR="00EC05F2" w:rsidRDefault="00F74C3A" w:rsidP="00F17861">
      <w:pPr>
        <w:tabs>
          <w:tab w:val="left" w:pos="2340"/>
        </w:tabs>
        <w:ind w:left="1350" w:right="1350"/>
        <w:rPr>
          <w:rFonts w:cs="Arial"/>
          <w:color w:val="5C5C5C"/>
          <w:sz w:val="21"/>
          <w:szCs w:val="21"/>
          <w:shd w:val="clear" w:color="auto" w:fill="FFFFFF"/>
        </w:rPr>
      </w:pPr>
      <w:r>
        <w:rPr>
          <w:color w:val="404040" w:themeColor="text1" w:themeTint="BF"/>
          <w:sz w:val="21"/>
          <w:szCs w:val="21"/>
        </w:rPr>
        <w:br/>
      </w:r>
      <w:r w:rsidR="00CF605E">
        <w:rPr>
          <w:color w:val="404040" w:themeColor="text1" w:themeTint="BF"/>
          <w:sz w:val="21"/>
          <w:szCs w:val="21"/>
        </w:rPr>
        <w:t>2022-</w:t>
      </w:r>
      <w:r w:rsidR="00D97B43">
        <w:rPr>
          <w:color w:val="404040" w:themeColor="text1" w:themeTint="BF"/>
          <w:sz w:val="21"/>
          <w:szCs w:val="21"/>
        </w:rPr>
        <w:tab/>
        <w:t>Motherhood Biographies</w:t>
      </w:r>
      <w:r w:rsidR="006E0595">
        <w:rPr>
          <w:color w:val="404040" w:themeColor="text1" w:themeTint="BF"/>
          <w:sz w:val="21"/>
          <w:szCs w:val="21"/>
        </w:rPr>
        <w:t xml:space="preserve"> and Midlife Women’s Health</w:t>
      </w:r>
      <w:r w:rsidR="00F17861">
        <w:rPr>
          <w:color w:val="404040" w:themeColor="text1" w:themeTint="BF"/>
          <w:sz w:val="21"/>
          <w:szCs w:val="21"/>
        </w:rPr>
        <w:t xml:space="preserve"> (Consultant)</w:t>
      </w:r>
      <w:r w:rsidR="006B6C80">
        <w:rPr>
          <w:color w:val="404040" w:themeColor="text1" w:themeTint="BF"/>
          <w:sz w:val="21"/>
          <w:szCs w:val="21"/>
        </w:rPr>
        <w:t xml:space="preserve">. </w:t>
      </w:r>
      <w:r w:rsidR="00505999">
        <w:rPr>
          <w:color w:val="404040" w:themeColor="text1" w:themeTint="BF"/>
          <w:sz w:val="21"/>
          <w:szCs w:val="21"/>
        </w:rPr>
        <w:t>M</w:t>
      </w:r>
      <w:r w:rsidR="006B6C80">
        <w:rPr>
          <w:color w:val="404040" w:themeColor="text1" w:themeTint="BF"/>
          <w:sz w:val="21"/>
          <w:szCs w:val="21"/>
        </w:rPr>
        <w:t xml:space="preserve">PI: Rin Reczek </w:t>
      </w:r>
      <w:r w:rsidR="00F17861">
        <w:rPr>
          <w:color w:val="404040" w:themeColor="text1" w:themeTint="BF"/>
          <w:sz w:val="21"/>
          <w:szCs w:val="21"/>
        </w:rPr>
        <w:br/>
        <w:t>202</w:t>
      </w:r>
      <w:r w:rsidR="004B6B44">
        <w:rPr>
          <w:color w:val="404040" w:themeColor="text1" w:themeTint="BF"/>
          <w:sz w:val="21"/>
          <w:szCs w:val="21"/>
        </w:rPr>
        <w:t>4</w:t>
      </w:r>
      <w:r w:rsidR="00F17861">
        <w:rPr>
          <w:color w:val="404040" w:themeColor="text1" w:themeTint="BF"/>
          <w:sz w:val="21"/>
          <w:szCs w:val="21"/>
        </w:rPr>
        <w:tab/>
      </w:r>
      <w:r w:rsidR="006B6C80">
        <w:rPr>
          <w:color w:val="404040" w:themeColor="text1" w:themeTint="BF"/>
          <w:sz w:val="21"/>
          <w:szCs w:val="21"/>
        </w:rPr>
        <w:t xml:space="preserve">and Mieke Beth </w:t>
      </w:r>
      <w:proofErr w:type="spellStart"/>
      <w:r w:rsidR="006B6C80">
        <w:rPr>
          <w:color w:val="404040" w:themeColor="text1" w:themeTint="BF"/>
          <w:sz w:val="21"/>
          <w:szCs w:val="21"/>
        </w:rPr>
        <w:t>Thomeer</w:t>
      </w:r>
      <w:proofErr w:type="spellEnd"/>
      <w:r w:rsidR="00F17861">
        <w:rPr>
          <w:color w:val="404040" w:themeColor="text1" w:themeTint="BF"/>
          <w:sz w:val="21"/>
          <w:szCs w:val="21"/>
        </w:rPr>
        <w:t xml:space="preserve">. </w:t>
      </w:r>
      <w:r w:rsidR="008975AF">
        <w:rPr>
          <w:color w:val="404040" w:themeColor="text1" w:themeTint="BF"/>
          <w:sz w:val="21"/>
          <w:szCs w:val="21"/>
        </w:rPr>
        <w:t xml:space="preserve">National Institutes of Health, </w:t>
      </w:r>
      <w:r w:rsidR="008975AF" w:rsidRPr="008975AF">
        <w:rPr>
          <w:color w:val="404040" w:themeColor="text1" w:themeTint="BF"/>
          <w:sz w:val="21"/>
          <w:szCs w:val="21"/>
        </w:rPr>
        <w:t xml:space="preserve">NIA: </w:t>
      </w:r>
      <w:r w:rsidR="008975AF" w:rsidRPr="008975AF">
        <w:rPr>
          <w:rFonts w:cs="Arial"/>
          <w:color w:val="5C5C5C"/>
          <w:sz w:val="21"/>
          <w:szCs w:val="21"/>
          <w:shd w:val="clear" w:color="auto" w:fill="FFFFFF"/>
        </w:rPr>
        <w:t>R01AG069251</w:t>
      </w:r>
      <w:r w:rsidR="001C0FE3">
        <w:rPr>
          <w:rFonts w:cs="Arial"/>
          <w:color w:val="5C5C5C"/>
          <w:sz w:val="21"/>
          <w:szCs w:val="21"/>
          <w:shd w:val="clear" w:color="auto" w:fill="FFFFFF"/>
        </w:rPr>
        <w:t xml:space="preserve"> ($485,803)</w:t>
      </w:r>
    </w:p>
    <w:p w14:paraId="73429581" w14:textId="77777777" w:rsidR="00EC05F2" w:rsidRDefault="00EC05F2" w:rsidP="00F17861">
      <w:pPr>
        <w:tabs>
          <w:tab w:val="left" w:pos="2340"/>
        </w:tabs>
        <w:ind w:left="1350" w:right="1350"/>
        <w:rPr>
          <w:color w:val="404040" w:themeColor="text1" w:themeTint="BF"/>
          <w:sz w:val="21"/>
          <w:szCs w:val="21"/>
        </w:rPr>
      </w:pPr>
    </w:p>
    <w:p w14:paraId="4314E2E5" w14:textId="0C132B9F" w:rsidR="00CF605E" w:rsidRDefault="00EC05F2" w:rsidP="00F17861">
      <w:pPr>
        <w:tabs>
          <w:tab w:val="left" w:pos="2340"/>
        </w:tabs>
        <w:ind w:left="1350" w:right="135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2021</w:t>
      </w:r>
      <w:r w:rsidR="00354CA8">
        <w:rPr>
          <w:color w:val="404040" w:themeColor="text1" w:themeTint="BF"/>
          <w:sz w:val="21"/>
          <w:szCs w:val="21"/>
        </w:rPr>
        <w:t>-</w:t>
      </w:r>
      <w:r w:rsidR="00354CA8">
        <w:rPr>
          <w:color w:val="404040" w:themeColor="text1" w:themeTint="BF"/>
          <w:sz w:val="21"/>
          <w:szCs w:val="21"/>
        </w:rPr>
        <w:tab/>
      </w:r>
      <w:r w:rsidR="00042495">
        <w:rPr>
          <w:color w:val="404040" w:themeColor="text1" w:themeTint="BF"/>
          <w:sz w:val="21"/>
          <w:szCs w:val="21"/>
        </w:rPr>
        <w:t xml:space="preserve">Union History and Midlife Health </w:t>
      </w:r>
      <w:r w:rsidR="00F75149">
        <w:rPr>
          <w:color w:val="404040" w:themeColor="text1" w:themeTint="BF"/>
          <w:sz w:val="21"/>
          <w:szCs w:val="21"/>
        </w:rPr>
        <w:t xml:space="preserve">(Consultant) </w:t>
      </w:r>
      <w:r w:rsidR="00354CA8">
        <w:rPr>
          <w:color w:val="404040" w:themeColor="text1" w:themeTint="BF"/>
          <w:sz w:val="21"/>
          <w:szCs w:val="21"/>
        </w:rPr>
        <w:t xml:space="preserve">PI: </w:t>
      </w:r>
      <w:proofErr w:type="spellStart"/>
      <w:r w:rsidR="00354CA8">
        <w:rPr>
          <w:color w:val="404040" w:themeColor="text1" w:themeTint="BF"/>
          <w:sz w:val="21"/>
          <w:szCs w:val="21"/>
        </w:rPr>
        <w:t>Zhenchao</w:t>
      </w:r>
      <w:proofErr w:type="spellEnd"/>
      <w:r w:rsidR="00354CA8">
        <w:rPr>
          <w:color w:val="404040" w:themeColor="text1" w:themeTint="BF"/>
          <w:sz w:val="21"/>
          <w:szCs w:val="21"/>
        </w:rPr>
        <w:t xml:space="preserve"> Qian. National Institutes </w:t>
      </w:r>
      <w:r w:rsidR="00042495">
        <w:rPr>
          <w:color w:val="404040" w:themeColor="text1" w:themeTint="BF"/>
          <w:sz w:val="21"/>
          <w:szCs w:val="21"/>
        </w:rPr>
        <w:t>202</w:t>
      </w:r>
      <w:r w:rsidR="00C407D7">
        <w:rPr>
          <w:color w:val="404040" w:themeColor="text1" w:themeTint="BF"/>
          <w:sz w:val="21"/>
          <w:szCs w:val="21"/>
        </w:rPr>
        <w:t>3</w:t>
      </w:r>
      <w:r w:rsidR="00C407D7">
        <w:rPr>
          <w:color w:val="404040" w:themeColor="text1" w:themeTint="BF"/>
          <w:sz w:val="21"/>
          <w:szCs w:val="21"/>
        </w:rPr>
        <w:tab/>
      </w:r>
      <w:r w:rsidR="00354CA8">
        <w:rPr>
          <w:color w:val="404040" w:themeColor="text1" w:themeTint="BF"/>
          <w:sz w:val="21"/>
          <w:szCs w:val="21"/>
        </w:rPr>
        <w:t>of Health</w:t>
      </w:r>
      <w:r w:rsidR="000B3A1B">
        <w:rPr>
          <w:color w:val="404040" w:themeColor="text1" w:themeTint="BF"/>
          <w:sz w:val="21"/>
          <w:szCs w:val="21"/>
        </w:rPr>
        <w:t xml:space="preserve">, NIA </w:t>
      </w:r>
      <w:r w:rsidR="00354CA8">
        <w:rPr>
          <w:color w:val="404040" w:themeColor="text1" w:themeTint="BF"/>
          <w:sz w:val="21"/>
          <w:szCs w:val="21"/>
        </w:rPr>
        <w:t>R03AG073938</w:t>
      </w:r>
      <w:r w:rsidR="000B3A1B">
        <w:rPr>
          <w:color w:val="404040" w:themeColor="text1" w:themeTint="BF"/>
          <w:sz w:val="21"/>
          <w:szCs w:val="21"/>
        </w:rPr>
        <w:t xml:space="preserve"> (</w:t>
      </w:r>
      <w:r w:rsidR="00F75149">
        <w:rPr>
          <w:color w:val="404040" w:themeColor="text1" w:themeTint="BF"/>
          <w:sz w:val="21"/>
          <w:szCs w:val="21"/>
        </w:rPr>
        <w:t>$159,230)</w:t>
      </w:r>
      <w:r w:rsidR="00EF7BF9" w:rsidRPr="008975AF">
        <w:rPr>
          <w:color w:val="404040" w:themeColor="text1" w:themeTint="BF"/>
          <w:sz w:val="21"/>
          <w:szCs w:val="21"/>
        </w:rPr>
        <w:br/>
      </w:r>
    </w:p>
    <w:p w14:paraId="54B05F9F" w14:textId="07C24670" w:rsidR="00F74C3A" w:rsidRPr="00564B41" w:rsidRDefault="00F74C3A" w:rsidP="00F74C3A">
      <w:pPr>
        <w:tabs>
          <w:tab w:val="left" w:pos="2340"/>
        </w:tabs>
        <w:ind w:left="1350" w:right="1350"/>
        <w:rPr>
          <w:color w:val="404040" w:themeColor="text1" w:themeTint="BF"/>
          <w:sz w:val="21"/>
          <w:szCs w:val="21"/>
        </w:rPr>
      </w:pPr>
      <w:r w:rsidRPr="00564B41">
        <w:rPr>
          <w:color w:val="404040" w:themeColor="text1" w:themeTint="BF"/>
          <w:sz w:val="21"/>
          <w:szCs w:val="21"/>
        </w:rPr>
        <w:t>2007</w:t>
      </w:r>
      <w:r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Pr="00564B41">
        <w:rPr>
          <w:color w:val="404040" w:themeColor="text1" w:themeTint="BF"/>
          <w:sz w:val="21"/>
          <w:szCs w:val="21"/>
        </w:rPr>
        <w:tab/>
        <w:t xml:space="preserve">Marriage and Cohabitation among Single Mothers: Consequences for Two </w:t>
      </w:r>
      <w:r>
        <w:rPr>
          <w:color w:val="404040" w:themeColor="text1" w:themeTint="BF"/>
          <w:sz w:val="21"/>
          <w:szCs w:val="21"/>
        </w:rPr>
        <w:br/>
        <w:t>2011</w:t>
      </w:r>
      <w:r>
        <w:rPr>
          <w:color w:val="404040" w:themeColor="text1" w:themeTint="BF"/>
          <w:sz w:val="21"/>
          <w:szCs w:val="21"/>
        </w:rPr>
        <w:tab/>
      </w:r>
      <w:r w:rsidRPr="00564B41">
        <w:rPr>
          <w:color w:val="404040" w:themeColor="text1" w:themeTint="BF"/>
          <w:sz w:val="21"/>
          <w:szCs w:val="21"/>
        </w:rPr>
        <w:t>Generations. PI: Kristi</w:t>
      </w:r>
      <w:r>
        <w:rPr>
          <w:color w:val="404040" w:themeColor="text1" w:themeTint="BF"/>
          <w:sz w:val="21"/>
          <w:szCs w:val="21"/>
        </w:rPr>
        <w:t xml:space="preserve"> </w:t>
      </w:r>
      <w:r w:rsidRPr="00564B41">
        <w:rPr>
          <w:color w:val="404040" w:themeColor="text1" w:themeTint="BF"/>
          <w:sz w:val="21"/>
          <w:szCs w:val="21"/>
        </w:rPr>
        <w:t>Williams. National Institutes of Health, NICHD. ($977,594).</w:t>
      </w:r>
    </w:p>
    <w:p w14:paraId="0D514848" w14:textId="77777777" w:rsidR="00F74C3A" w:rsidRPr="00564B41" w:rsidRDefault="00F74C3A" w:rsidP="00F74C3A">
      <w:pPr>
        <w:ind w:left="1350" w:right="1350"/>
        <w:rPr>
          <w:color w:val="404040" w:themeColor="text1" w:themeTint="BF"/>
          <w:sz w:val="21"/>
          <w:szCs w:val="21"/>
        </w:rPr>
      </w:pPr>
    </w:p>
    <w:p w14:paraId="024EACC1" w14:textId="77777777" w:rsidR="00F74C3A" w:rsidRPr="00564B41" w:rsidRDefault="00F74C3A" w:rsidP="00F74C3A">
      <w:pPr>
        <w:tabs>
          <w:tab w:val="left" w:pos="2340"/>
        </w:tabs>
        <w:ind w:left="1350" w:right="1350"/>
        <w:rPr>
          <w:color w:val="404040" w:themeColor="text1" w:themeTint="BF"/>
          <w:sz w:val="21"/>
          <w:szCs w:val="21"/>
        </w:rPr>
      </w:pPr>
      <w:r w:rsidRPr="00564B41">
        <w:rPr>
          <w:color w:val="404040" w:themeColor="text1" w:themeTint="BF"/>
          <w:sz w:val="21"/>
          <w:szCs w:val="21"/>
        </w:rPr>
        <w:t>2004</w:t>
      </w:r>
      <w:r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Pr="00564B41">
        <w:rPr>
          <w:color w:val="404040" w:themeColor="text1" w:themeTint="BF"/>
          <w:sz w:val="21"/>
          <w:szCs w:val="21"/>
        </w:rPr>
        <w:tab/>
        <w:t xml:space="preserve">Personal Relationships and Health Over the Life Course. PI: Kristi Williams. National </w:t>
      </w:r>
      <w:r>
        <w:rPr>
          <w:color w:val="404040" w:themeColor="text1" w:themeTint="BF"/>
          <w:sz w:val="21"/>
          <w:szCs w:val="21"/>
        </w:rPr>
        <w:br/>
        <w:t xml:space="preserve">2006 </w:t>
      </w:r>
      <w:r>
        <w:rPr>
          <w:color w:val="404040" w:themeColor="text1" w:themeTint="BF"/>
          <w:sz w:val="21"/>
          <w:szCs w:val="21"/>
        </w:rPr>
        <w:tab/>
      </w:r>
      <w:r w:rsidRPr="00564B41">
        <w:rPr>
          <w:color w:val="404040" w:themeColor="text1" w:themeTint="BF"/>
          <w:sz w:val="21"/>
          <w:szCs w:val="21"/>
        </w:rPr>
        <w:t>Institutes of Health, National Institute on Aging. ($134,550).</w:t>
      </w:r>
      <w:r w:rsidRPr="00564B41">
        <w:rPr>
          <w:color w:val="404040" w:themeColor="text1" w:themeTint="BF"/>
          <w:sz w:val="21"/>
          <w:szCs w:val="21"/>
        </w:rPr>
        <w:br/>
      </w:r>
    </w:p>
    <w:p w14:paraId="1F461D3D" w14:textId="30C94A75" w:rsidR="00F74C3A" w:rsidRDefault="00F74C3A" w:rsidP="00F72F7E">
      <w:pPr>
        <w:tabs>
          <w:tab w:val="left" w:pos="2340"/>
        </w:tabs>
        <w:ind w:left="1350" w:right="1260"/>
        <w:rPr>
          <w:color w:val="404040" w:themeColor="text1" w:themeTint="BF"/>
          <w:sz w:val="21"/>
          <w:szCs w:val="21"/>
        </w:rPr>
      </w:pPr>
      <w:r w:rsidRPr="00564B41">
        <w:rPr>
          <w:color w:val="404040" w:themeColor="text1" w:themeTint="BF"/>
          <w:sz w:val="21"/>
          <w:szCs w:val="21"/>
        </w:rPr>
        <w:t>2004</w:t>
      </w:r>
      <w:r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Pr="00564B41">
        <w:rPr>
          <w:color w:val="404040" w:themeColor="text1" w:themeTint="BF"/>
          <w:sz w:val="21"/>
          <w:szCs w:val="21"/>
        </w:rPr>
        <w:tab/>
        <w:t xml:space="preserve">Health Disparities Scholar Loan Repayment Program. National Institutes of Health, </w:t>
      </w:r>
      <w:r>
        <w:rPr>
          <w:color w:val="404040" w:themeColor="text1" w:themeTint="BF"/>
          <w:sz w:val="21"/>
          <w:szCs w:val="21"/>
        </w:rPr>
        <w:br/>
        <w:t>2010</w:t>
      </w:r>
      <w:r>
        <w:rPr>
          <w:color w:val="404040" w:themeColor="text1" w:themeTint="BF"/>
          <w:sz w:val="21"/>
          <w:szCs w:val="21"/>
        </w:rPr>
        <w:tab/>
      </w:r>
      <w:r w:rsidRPr="00564B41">
        <w:rPr>
          <w:color w:val="404040" w:themeColor="text1" w:themeTint="BF"/>
          <w:sz w:val="21"/>
          <w:szCs w:val="21"/>
        </w:rPr>
        <w:t>National Center</w:t>
      </w:r>
      <w:r>
        <w:rPr>
          <w:color w:val="404040" w:themeColor="text1" w:themeTint="BF"/>
          <w:sz w:val="21"/>
          <w:szCs w:val="21"/>
        </w:rPr>
        <w:t xml:space="preserve"> </w:t>
      </w:r>
      <w:r w:rsidRPr="00564B41">
        <w:rPr>
          <w:color w:val="404040" w:themeColor="text1" w:themeTint="BF"/>
          <w:sz w:val="21"/>
          <w:szCs w:val="21"/>
        </w:rPr>
        <w:t>on Minority Health and Health Disparities. ($58,000 loan</w:t>
      </w:r>
      <w:r w:rsidR="00F72F7E">
        <w:rPr>
          <w:color w:val="404040" w:themeColor="text1" w:themeTint="BF"/>
          <w:sz w:val="21"/>
          <w:szCs w:val="21"/>
        </w:rPr>
        <w:t xml:space="preserve"> </w:t>
      </w:r>
      <w:r w:rsidRPr="00564B41">
        <w:rPr>
          <w:color w:val="404040" w:themeColor="text1" w:themeTint="BF"/>
          <w:sz w:val="21"/>
          <w:szCs w:val="21"/>
        </w:rPr>
        <w:t>repayment).</w:t>
      </w:r>
      <w:r w:rsidRPr="00564B41">
        <w:rPr>
          <w:color w:val="404040" w:themeColor="text1" w:themeTint="BF"/>
          <w:sz w:val="21"/>
          <w:szCs w:val="21"/>
        </w:rPr>
        <w:br/>
      </w:r>
      <w:r w:rsidRPr="00564B41">
        <w:rPr>
          <w:color w:val="404040" w:themeColor="text1" w:themeTint="BF"/>
          <w:sz w:val="21"/>
          <w:szCs w:val="21"/>
        </w:rPr>
        <w:br/>
        <w:t>2000</w:t>
      </w:r>
      <w:r>
        <w:rPr>
          <w:color w:val="404040" w:themeColor="text1" w:themeTint="BF"/>
          <w:sz w:val="21"/>
          <w:szCs w:val="21"/>
        </w:rPr>
        <w:t xml:space="preserve"> </w:t>
      </w:r>
      <w:r w:rsidRPr="00F8246E">
        <w:rPr>
          <w:color w:val="404040" w:themeColor="text1" w:themeTint="BF"/>
          <w:sz w:val="21"/>
          <w:szCs w:val="21"/>
        </w:rPr>
        <w:t>–</w:t>
      </w:r>
      <w:r w:rsidRPr="00564B41">
        <w:rPr>
          <w:color w:val="404040" w:themeColor="text1" w:themeTint="BF"/>
          <w:sz w:val="21"/>
          <w:szCs w:val="21"/>
        </w:rPr>
        <w:tab/>
        <w:t xml:space="preserve">National Research Service Award. National Institutes of Health, National Institute on </w:t>
      </w:r>
      <w:r w:rsidRPr="00564B41">
        <w:rPr>
          <w:color w:val="404040" w:themeColor="text1" w:themeTint="BF"/>
          <w:sz w:val="21"/>
          <w:szCs w:val="21"/>
        </w:rPr>
        <w:br/>
        <w:t xml:space="preserve">2002 </w:t>
      </w:r>
      <w:r w:rsidRPr="00564B41">
        <w:rPr>
          <w:color w:val="404040" w:themeColor="text1" w:themeTint="BF"/>
          <w:sz w:val="21"/>
          <w:szCs w:val="21"/>
        </w:rPr>
        <w:tab/>
        <w:t>Aging, Postdoctoral Fellowship at The University of Chicago, Center on Aging.</w:t>
      </w:r>
      <w:r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(</w:t>
      </w:r>
      <w:r w:rsidRPr="00564B41">
        <w:rPr>
          <w:color w:val="404040" w:themeColor="text1" w:themeTint="BF"/>
          <w:sz w:val="21"/>
          <w:szCs w:val="21"/>
        </w:rPr>
        <w:t>$60,000)</w:t>
      </w:r>
      <w:r w:rsidR="00CF605E">
        <w:rPr>
          <w:color w:val="404040" w:themeColor="text1" w:themeTint="BF"/>
          <w:sz w:val="21"/>
          <w:szCs w:val="21"/>
        </w:rPr>
        <w:br/>
      </w:r>
    </w:p>
    <w:p w14:paraId="55901A4E" w14:textId="13514B7A" w:rsidR="00F74C3A" w:rsidRPr="00424E80" w:rsidRDefault="00F74C3A" w:rsidP="00890D22">
      <w:pPr>
        <w:ind w:firstLine="720"/>
        <w:rPr>
          <w:rFonts w:ascii="Arial" w:hAnsi="Arial" w:cs="Arial"/>
          <w:b/>
          <w:bCs/>
          <w:color w:val="000000" w:themeColor="text1"/>
          <w:sz w:val="34"/>
          <w:szCs w:val="34"/>
        </w:rPr>
      </w:pPr>
      <w:r w:rsidRPr="00424E80">
        <w:rPr>
          <w:rFonts w:ascii="Arial" w:hAnsi="Arial" w:cs="Arial"/>
          <w:b/>
          <w:bCs/>
          <w:color w:val="000000" w:themeColor="text1"/>
          <w:sz w:val="34"/>
          <w:szCs w:val="34"/>
        </w:rPr>
        <w:t>Other Publications</w:t>
      </w:r>
    </w:p>
    <w:p w14:paraId="144E1488" w14:textId="77777777" w:rsidR="001C7DDD" w:rsidRPr="00F74C3A" w:rsidRDefault="001C7DDD" w:rsidP="00F74C3A">
      <w:pPr>
        <w:pStyle w:val="BodyText"/>
        <w:spacing w:before="9"/>
        <w:ind w:left="1080" w:firstLine="180"/>
        <w:rPr>
          <w:rFonts w:ascii="Arial"/>
          <w:iCs/>
          <w:sz w:val="29"/>
        </w:rPr>
      </w:pPr>
    </w:p>
    <w:p w14:paraId="391C9799" w14:textId="4A4F30A5" w:rsidR="00325B55" w:rsidRDefault="00325B55" w:rsidP="00165E95">
      <w:pPr>
        <w:pStyle w:val="BodyText"/>
        <w:tabs>
          <w:tab w:val="left" w:pos="2340"/>
        </w:tabs>
        <w:spacing w:afterLines="80" w:after="192"/>
        <w:ind w:left="2340" w:right="1350" w:hanging="986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2023</w:t>
      </w:r>
      <w:r>
        <w:rPr>
          <w:color w:val="404040" w:themeColor="text1" w:themeTint="BF"/>
          <w:sz w:val="21"/>
          <w:szCs w:val="21"/>
        </w:rPr>
        <w:tab/>
        <w:t>Carlson, Dan L, Priya Fielding-Singh, Richard Petts, and Kristi Williams. “</w:t>
      </w:r>
      <w:hyperlink r:id="rId10" w:history="1">
        <w:r w:rsidRPr="00927875">
          <w:rPr>
            <w:rStyle w:val="Hyperlink"/>
            <w:szCs w:val="21"/>
          </w:rPr>
          <w:t>Between a Rock and a Hard Place: Lessons from the Covid-19 Pandemic About Health Concerns and U.S. Mothers’ Employment</w:t>
        </w:r>
      </w:hyperlink>
      <w:r>
        <w:rPr>
          <w:color w:val="404040" w:themeColor="text1" w:themeTint="BF"/>
          <w:sz w:val="21"/>
          <w:szCs w:val="21"/>
        </w:rPr>
        <w:t>.” Briefing Paper prepared for the Council on Contemporary Families.</w:t>
      </w:r>
    </w:p>
    <w:p w14:paraId="306EBDD6" w14:textId="40FA10A4" w:rsidR="00165E95" w:rsidRDefault="00165E95" w:rsidP="00165E95">
      <w:pPr>
        <w:pStyle w:val="BodyText"/>
        <w:tabs>
          <w:tab w:val="left" w:pos="2340"/>
        </w:tabs>
        <w:spacing w:afterLines="80" w:after="192"/>
        <w:ind w:left="2340" w:right="1350" w:hanging="986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2021</w:t>
      </w:r>
      <w:r>
        <w:rPr>
          <w:color w:val="404040" w:themeColor="text1" w:themeTint="BF"/>
          <w:sz w:val="21"/>
          <w:szCs w:val="21"/>
        </w:rPr>
        <w:tab/>
        <w:t xml:space="preserve">Stacey, Lawrence and </w:t>
      </w:r>
      <w:r w:rsidRPr="00F71E3C">
        <w:rPr>
          <w:b/>
          <w:bCs/>
          <w:color w:val="404040" w:themeColor="text1" w:themeTint="BF"/>
          <w:sz w:val="21"/>
          <w:szCs w:val="21"/>
        </w:rPr>
        <w:t>Kristi Williams</w:t>
      </w:r>
      <w:r>
        <w:rPr>
          <w:color w:val="404040" w:themeColor="text1" w:themeTint="BF"/>
          <w:sz w:val="21"/>
          <w:szCs w:val="21"/>
        </w:rPr>
        <w:t>. “</w:t>
      </w:r>
      <w:hyperlink r:id="rId11" w:history="1">
        <w:r w:rsidRPr="004C18FD">
          <w:rPr>
            <w:rStyle w:val="Hyperlink"/>
            <w:szCs w:val="21"/>
          </w:rPr>
          <w:t xml:space="preserve">Why Families Need More Financial Support </w:t>
        </w:r>
        <w:r w:rsidRPr="004C18FD">
          <w:rPr>
            <w:rStyle w:val="Hyperlink"/>
            <w:szCs w:val="21"/>
          </w:rPr>
          <w:br/>
          <w:t>during the COVID-19 Pandemic</w:t>
        </w:r>
      </w:hyperlink>
      <w:r>
        <w:rPr>
          <w:color w:val="404040" w:themeColor="text1" w:themeTint="BF"/>
          <w:sz w:val="21"/>
          <w:szCs w:val="21"/>
        </w:rPr>
        <w:t xml:space="preserve">: </w:t>
      </w:r>
      <w:r w:rsidR="00325B55">
        <w:rPr>
          <w:color w:val="404040" w:themeColor="text1" w:themeTint="BF"/>
          <w:sz w:val="21"/>
          <w:szCs w:val="21"/>
        </w:rPr>
        <w:t>F</w:t>
      </w:r>
      <w:r>
        <w:rPr>
          <w:color w:val="404040" w:themeColor="text1" w:themeTint="BF"/>
          <w:sz w:val="21"/>
          <w:szCs w:val="21"/>
        </w:rPr>
        <w:t xml:space="preserve">act Sheet </w:t>
      </w:r>
      <w:r w:rsidR="00325B55">
        <w:rPr>
          <w:color w:val="404040" w:themeColor="text1" w:themeTint="BF"/>
          <w:sz w:val="21"/>
          <w:szCs w:val="21"/>
        </w:rPr>
        <w:t>p</w:t>
      </w:r>
      <w:r>
        <w:rPr>
          <w:color w:val="404040" w:themeColor="text1" w:themeTint="BF"/>
          <w:sz w:val="21"/>
          <w:szCs w:val="21"/>
        </w:rPr>
        <w:t xml:space="preserve">repared for the Council on </w:t>
      </w:r>
      <w:r>
        <w:rPr>
          <w:color w:val="404040" w:themeColor="text1" w:themeTint="BF"/>
          <w:sz w:val="21"/>
          <w:szCs w:val="21"/>
        </w:rPr>
        <w:br/>
        <w:t xml:space="preserve">Contemporary Families.” </w:t>
      </w:r>
    </w:p>
    <w:p w14:paraId="237596D5" w14:textId="5928FBC0" w:rsidR="00165E95" w:rsidRPr="00B51AC1" w:rsidRDefault="00165E95" w:rsidP="00165E95">
      <w:pPr>
        <w:pStyle w:val="BodyText"/>
        <w:tabs>
          <w:tab w:val="left" w:pos="2340"/>
        </w:tabs>
        <w:spacing w:afterLines="80" w:after="192"/>
        <w:ind w:left="2340" w:right="1350" w:hanging="986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2020</w:t>
      </w:r>
      <w:r>
        <w:rPr>
          <w:color w:val="404040" w:themeColor="text1" w:themeTint="BF"/>
          <w:sz w:val="21"/>
          <w:szCs w:val="21"/>
        </w:rPr>
        <w:tab/>
      </w:r>
      <w:r w:rsidRPr="00F71E3C">
        <w:rPr>
          <w:b/>
          <w:bCs/>
          <w:color w:val="404040" w:themeColor="text1" w:themeTint="BF"/>
          <w:sz w:val="21"/>
          <w:szCs w:val="21"/>
        </w:rPr>
        <w:t>Williams, Kristi</w:t>
      </w:r>
      <w:r>
        <w:rPr>
          <w:b/>
          <w:bCs/>
          <w:color w:val="404040" w:themeColor="text1" w:themeTint="BF"/>
          <w:sz w:val="21"/>
          <w:szCs w:val="21"/>
        </w:rPr>
        <w:t xml:space="preserve">. </w:t>
      </w:r>
      <w:r>
        <w:rPr>
          <w:color w:val="404040" w:themeColor="text1" w:themeTint="BF"/>
          <w:sz w:val="21"/>
          <w:szCs w:val="21"/>
        </w:rPr>
        <w:t>“</w:t>
      </w:r>
      <w:hyperlink r:id="rId12" w:history="1">
        <w:r w:rsidRPr="00D7090D">
          <w:rPr>
            <w:rStyle w:val="Hyperlink"/>
            <w:szCs w:val="21"/>
          </w:rPr>
          <w:t>Long-term Risks to Children from Economic Toll of COVID-19</w:t>
        </w:r>
      </w:hyperlink>
      <w:r>
        <w:rPr>
          <w:color w:val="404040" w:themeColor="text1" w:themeTint="BF"/>
          <w:sz w:val="21"/>
          <w:szCs w:val="21"/>
        </w:rPr>
        <w:t xml:space="preserve">: A Fact Sheet Prepared for the Council on Contemporary Families.” </w:t>
      </w:r>
    </w:p>
    <w:p w14:paraId="127651FE" w14:textId="328D9942" w:rsidR="00F74C3A" w:rsidRPr="00285FE8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2020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 xml:space="preserve">. “The Decade in Review.” </w:t>
      </w:r>
      <w:r w:rsidRPr="00141289">
        <w:rPr>
          <w:i/>
          <w:iCs/>
          <w:color w:val="404040" w:themeColor="text1" w:themeTint="BF"/>
          <w:sz w:val="21"/>
          <w:szCs w:val="21"/>
        </w:rPr>
        <w:t>Journal of Marriage and Family</w:t>
      </w:r>
      <w:r w:rsidRPr="00285FE8">
        <w:rPr>
          <w:color w:val="404040" w:themeColor="text1" w:themeTint="BF"/>
          <w:sz w:val="21"/>
          <w:szCs w:val="21"/>
        </w:rPr>
        <w:t xml:space="preserve"> 82(1): 7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>8.</w:t>
      </w:r>
    </w:p>
    <w:p w14:paraId="603433AB" w14:textId="77777777" w:rsidR="00F74C3A" w:rsidRPr="00285FE8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2017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 xml:space="preserve">. “From the Editor.” </w:t>
      </w:r>
      <w:r w:rsidRPr="00141289">
        <w:rPr>
          <w:i/>
          <w:iCs/>
          <w:color w:val="404040" w:themeColor="text1" w:themeTint="BF"/>
          <w:sz w:val="21"/>
          <w:szCs w:val="21"/>
        </w:rPr>
        <w:t>Journal of Marriage and Family</w:t>
      </w:r>
      <w:r w:rsidRPr="00285FE8">
        <w:rPr>
          <w:color w:val="404040" w:themeColor="text1" w:themeTint="BF"/>
          <w:sz w:val="21"/>
          <w:szCs w:val="21"/>
        </w:rPr>
        <w:t xml:space="preserve"> 79(1): 7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>9.</w:t>
      </w:r>
    </w:p>
    <w:p w14:paraId="4DAF2261" w14:textId="5FD4A964" w:rsidR="008E57E4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2015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>. “</w:t>
      </w:r>
      <w:hyperlink r:id="rId13" w:history="1">
        <w:r w:rsidRPr="00285FE8">
          <w:rPr>
            <w:rStyle w:val="Hyperlink"/>
            <w:color w:val="404040" w:themeColor="text1" w:themeTint="BF"/>
            <w:szCs w:val="21"/>
          </w:rPr>
          <w:t>Sound Data Needed to Curb Sexual Assaults</w:t>
        </w:r>
      </w:hyperlink>
      <w:r w:rsidRPr="00285FE8">
        <w:rPr>
          <w:color w:val="404040" w:themeColor="text1" w:themeTint="BF"/>
          <w:sz w:val="21"/>
          <w:szCs w:val="21"/>
        </w:rPr>
        <w:t>.” Op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 xml:space="preserve">Ed Column. </w:t>
      </w:r>
      <w:r w:rsidRPr="00285FE8">
        <w:rPr>
          <w:color w:val="404040" w:themeColor="text1" w:themeTint="BF"/>
          <w:sz w:val="21"/>
          <w:szCs w:val="21"/>
        </w:rPr>
        <w:br/>
        <w:t xml:space="preserve"> </w:t>
      </w:r>
      <w:r w:rsidRPr="00285FE8">
        <w:rPr>
          <w:color w:val="404040" w:themeColor="text1" w:themeTint="BF"/>
          <w:sz w:val="21"/>
          <w:szCs w:val="21"/>
        </w:rPr>
        <w:tab/>
        <w:t xml:space="preserve">Columbus Dispatch, </w:t>
      </w:r>
      <w:r w:rsidR="004A0563">
        <w:rPr>
          <w:color w:val="404040" w:themeColor="text1" w:themeTint="BF"/>
          <w:sz w:val="21"/>
          <w:szCs w:val="21"/>
        </w:rPr>
        <w:t>10/</w:t>
      </w:r>
      <w:r w:rsidRPr="00285FE8">
        <w:rPr>
          <w:color w:val="404040" w:themeColor="text1" w:themeTint="BF"/>
          <w:sz w:val="21"/>
          <w:szCs w:val="21"/>
        </w:rPr>
        <w:t>11</w:t>
      </w:r>
      <w:r w:rsidR="004A0563">
        <w:rPr>
          <w:color w:val="404040" w:themeColor="text1" w:themeTint="BF"/>
          <w:sz w:val="21"/>
          <w:szCs w:val="21"/>
        </w:rPr>
        <w:t>/</w:t>
      </w:r>
      <w:r w:rsidRPr="00285FE8">
        <w:rPr>
          <w:color w:val="404040" w:themeColor="text1" w:themeTint="BF"/>
          <w:sz w:val="21"/>
          <w:szCs w:val="21"/>
        </w:rPr>
        <w:t xml:space="preserve">2015. </w:t>
      </w:r>
    </w:p>
    <w:p w14:paraId="52C6B55C" w14:textId="77777777" w:rsidR="00DA264D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 xml:space="preserve">2014     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>. “</w:t>
      </w:r>
      <w:hyperlink r:id="rId14" w:history="1">
        <w:r w:rsidRPr="00285FE8">
          <w:rPr>
            <w:rStyle w:val="Hyperlink"/>
            <w:color w:val="404040" w:themeColor="text1" w:themeTint="BF"/>
            <w:szCs w:val="21"/>
          </w:rPr>
          <w:t xml:space="preserve">What Can Reduce Unintended Pregnancies and Increase Stable </w:t>
        </w:r>
        <w:r w:rsidRPr="00285FE8">
          <w:rPr>
            <w:rStyle w:val="Hyperlink"/>
            <w:color w:val="404040" w:themeColor="text1" w:themeTint="BF"/>
            <w:szCs w:val="21"/>
            <w:u w:val="none"/>
          </w:rPr>
          <w:t xml:space="preserve">   </w:t>
        </w:r>
        <w:r w:rsidRPr="00285FE8">
          <w:rPr>
            <w:rStyle w:val="Hyperlink"/>
            <w:color w:val="404040" w:themeColor="text1" w:themeTint="BF"/>
            <w:szCs w:val="21"/>
            <w:u w:val="none"/>
          </w:rPr>
          <w:br/>
          <w:t xml:space="preserve"> </w:t>
        </w:r>
        <w:r w:rsidRPr="00285FE8">
          <w:rPr>
            <w:rStyle w:val="Hyperlink"/>
            <w:color w:val="404040" w:themeColor="text1" w:themeTint="BF"/>
            <w:szCs w:val="21"/>
            <w:u w:val="none"/>
          </w:rPr>
          <w:tab/>
        </w:r>
        <w:r w:rsidRPr="00285FE8">
          <w:rPr>
            <w:rStyle w:val="Hyperlink"/>
            <w:color w:val="404040" w:themeColor="text1" w:themeTint="BF"/>
            <w:szCs w:val="21"/>
          </w:rPr>
          <w:t>Relationships</w:t>
        </w:r>
      </w:hyperlink>
      <w:r w:rsidRPr="00285FE8">
        <w:rPr>
          <w:color w:val="404040" w:themeColor="text1" w:themeTint="BF"/>
          <w:sz w:val="21"/>
          <w:szCs w:val="21"/>
        </w:rPr>
        <w:t xml:space="preserve">?” Report for the Council on Contemporary Families. March 2014.  </w:t>
      </w:r>
    </w:p>
    <w:p w14:paraId="2C286742" w14:textId="77777777" w:rsidR="008E57E4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 xml:space="preserve">2014 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>. “</w:t>
      </w:r>
      <w:hyperlink r:id="rId15" w:history="1">
        <w:r w:rsidRPr="004A0563">
          <w:rPr>
            <w:rStyle w:val="Hyperlink"/>
            <w:color w:val="0000FF"/>
            <w:szCs w:val="21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>Black Men and Families</w:t>
        </w:r>
      </w:hyperlink>
      <w:r w:rsidRPr="00285FE8">
        <w:rPr>
          <w:color w:val="404040" w:themeColor="text1" w:themeTint="BF"/>
          <w:sz w:val="21"/>
          <w:szCs w:val="21"/>
        </w:rPr>
        <w:t xml:space="preserve">.” Letter to the Editor. </w:t>
      </w:r>
      <w:r w:rsidR="004A0563" w:rsidRPr="003373B1">
        <w:rPr>
          <w:i/>
          <w:iCs/>
          <w:color w:val="404040" w:themeColor="text1" w:themeTint="BF"/>
          <w:sz w:val="21"/>
          <w:szCs w:val="21"/>
        </w:rPr>
        <w:t xml:space="preserve">The </w:t>
      </w:r>
      <w:r w:rsidRPr="003373B1">
        <w:rPr>
          <w:i/>
          <w:iCs/>
          <w:color w:val="404040" w:themeColor="text1" w:themeTint="BF"/>
          <w:sz w:val="21"/>
          <w:szCs w:val="21"/>
        </w:rPr>
        <w:t>New York Times</w:t>
      </w:r>
      <w:r w:rsidR="004A0563">
        <w:rPr>
          <w:color w:val="404040" w:themeColor="text1" w:themeTint="BF"/>
          <w:sz w:val="21"/>
          <w:szCs w:val="21"/>
        </w:rPr>
        <w:t xml:space="preserve">, </w:t>
      </w:r>
      <w:r w:rsidR="004A0563">
        <w:rPr>
          <w:color w:val="404040" w:themeColor="text1" w:themeTint="BF"/>
          <w:sz w:val="21"/>
          <w:szCs w:val="21"/>
        </w:rPr>
        <w:br/>
        <w:t xml:space="preserve"> </w:t>
      </w:r>
      <w:r w:rsidR="004A0563">
        <w:rPr>
          <w:color w:val="404040" w:themeColor="text1" w:themeTint="BF"/>
          <w:sz w:val="21"/>
          <w:szCs w:val="21"/>
        </w:rPr>
        <w:tab/>
        <w:t>7/</w:t>
      </w:r>
      <w:r w:rsidRPr="004A0563">
        <w:rPr>
          <w:color w:val="404040" w:themeColor="text1" w:themeTint="BF"/>
          <w:sz w:val="21"/>
          <w:szCs w:val="21"/>
        </w:rPr>
        <w:t>19</w:t>
      </w:r>
      <w:r w:rsidR="004A0563">
        <w:rPr>
          <w:color w:val="404040" w:themeColor="text1" w:themeTint="BF"/>
          <w:sz w:val="21"/>
          <w:szCs w:val="21"/>
        </w:rPr>
        <w:t>/</w:t>
      </w:r>
      <w:r w:rsidRPr="004A0563">
        <w:rPr>
          <w:color w:val="404040" w:themeColor="text1" w:themeTint="BF"/>
          <w:sz w:val="21"/>
          <w:szCs w:val="21"/>
        </w:rPr>
        <w:t>2014</w:t>
      </w:r>
      <w:r w:rsidR="00DA264D">
        <w:rPr>
          <w:color w:val="404040" w:themeColor="text1" w:themeTint="BF"/>
          <w:sz w:val="21"/>
          <w:szCs w:val="21"/>
        </w:rPr>
        <w:t>.</w:t>
      </w:r>
    </w:p>
    <w:p w14:paraId="250E2AD7" w14:textId="77777777" w:rsidR="00DA264D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2014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>. “</w:t>
      </w:r>
      <w:hyperlink r:id="rId16" w:history="1">
        <w:r w:rsidRPr="00285FE8">
          <w:rPr>
            <w:rStyle w:val="Hyperlink"/>
            <w:color w:val="404040" w:themeColor="text1" w:themeTint="BF"/>
            <w:szCs w:val="21"/>
          </w:rPr>
          <w:t xml:space="preserve">Promoting Marriage among Single Mothers: An Ineffective Weapon </w:t>
        </w:r>
        <w:r w:rsidR="00285FE8" w:rsidRPr="00285FE8">
          <w:rPr>
            <w:rStyle w:val="Hyperlink"/>
            <w:color w:val="404040" w:themeColor="text1" w:themeTint="BF"/>
            <w:szCs w:val="21"/>
          </w:rPr>
          <w:br/>
        </w:r>
        <w:r w:rsidR="00285FE8" w:rsidRPr="00285FE8">
          <w:rPr>
            <w:rStyle w:val="Hyperlink"/>
            <w:color w:val="404040" w:themeColor="text1" w:themeTint="BF"/>
            <w:szCs w:val="21"/>
            <w:u w:val="none"/>
          </w:rPr>
          <w:t xml:space="preserve"> </w:t>
        </w:r>
        <w:r w:rsidR="00285FE8" w:rsidRPr="00285FE8">
          <w:rPr>
            <w:rStyle w:val="Hyperlink"/>
            <w:color w:val="404040" w:themeColor="text1" w:themeTint="BF"/>
            <w:szCs w:val="21"/>
            <w:u w:val="none"/>
          </w:rPr>
          <w:tab/>
        </w:r>
        <w:r w:rsidRPr="00285FE8">
          <w:rPr>
            <w:rStyle w:val="Hyperlink"/>
            <w:color w:val="404040" w:themeColor="text1" w:themeTint="BF"/>
            <w:szCs w:val="21"/>
          </w:rPr>
          <w:t xml:space="preserve">in the War </w:t>
        </w:r>
        <w:r w:rsidR="00285FE8" w:rsidRPr="00285FE8">
          <w:rPr>
            <w:rStyle w:val="Hyperlink"/>
            <w:color w:val="404040" w:themeColor="text1" w:themeTint="BF"/>
            <w:szCs w:val="21"/>
          </w:rPr>
          <w:t>o</w:t>
        </w:r>
        <w:r w:rsidRPr="00285FE8">
          <w:rPr>
            <w:rStyle w:val="Hyperlink"/>
            <w:color w:val="404040" w:themeColor="text1" w:themeTint="BF"/>
            <w:szCs w:val="21"/>
          </w:rPr>
          <w:t>n Poverty</w:t>
        </w:r>
      </w:hyperlink>
      <w:r w:rsidR="00285FE8" w:rsidRPr="00285FE8">
        <w:rPr>
          <w:rStyle w:val="Hyperlink"/>
          <w:color w:val="404040" w:themeColor="text1" w:themeTint="BF"/>
          <w:szCs w:val="21"/>
        </w:rPr>
        <w:t>?</w:t>
      </w:r>
      <w:r w:rsidRPr="00285FE8">
        <w:rPr>
          <w:color w:val="404040" w:themeColor="text1" w:themeTint="BF"/>
          <w:sz w:val="21"/>
          <w:szCs w:val="21"/>
        </w:rPr>
        <w:t>” Report prepared for the Council on Contemporary Families</w:t>
      </w:r>
      <w:r w:rsidR="004A0563">
        <w:rPr>
          <w:color w:val="404040" w:themeColor="text1" w:themeTint="BF"/>
          <w:sz w:val="21"/>
          <w:szCs w:val="21"/>
        </w:rPr>
        <w:t>.</w:t>
      </w:r>
      <w:r w:rsidRPr="00285FE8">
        <w:rPr>
          <w:color w:val="404040" w:themeColor="text1" w:themeTint="BF"/>
          <w:sz w:val="21"/>
          <w:szCs w:val="21"/>
        </w:rPr>
        <w:t xml:space="preserve"> </w:t>
      </w:r>
      <w:r w:rsidR="00285FE8" w:rsidRPr="00285FE8">
        <w:rPr>
          <w:color w:val="404040" w:themeColor="text1" w:themeTint="BF"/>
          <w:sz w:val="21"/>
          <w:szCs w:val="21"/>
        </w:rPr>
        <w:br/>
        <w:t xml:space="preserve"> </w:t>
      </w:r>
      <w:r w:rsidR="00285FE8" w:rsidRPr="00285FE8">
        <w:rPr>
          <w:color w:val="404040" w:themeColor="text1" w:themeTint="BF"/>
          <w:sz w:val="21"/>
          <w:szCs w:val="21"/>
        </w:rPr>
        <w:tab/>
      </w:r>
      <w:r w:rsidRPr="004A0563">
        <w:rPr>
          <w:i/>
          <w:iCs/>
          <w:color w:val="404040" w:themeColor="text1" w:themeTint="BF"/>
          <w:sz w:val="21"/>
          <w:szCs w:val="21"/>
        </w:rPr>
        <w:t>Symposium: 50</w:t>
      </w:r>
      <w:r w:rsidRPr="004A0563">
        <w:rPr>
          <w:i/>
          <w:iCs/>
          <w:color w:val="404040" w:themeColor="text1" w:themeTint="BF"/>
          <w:sz w:val="21"/>
          <w:szCs w:val="21"/>
          <w:vertAlign w:val="superscript"/>
        </w:rPr>
        <w:t>th</w:t>
      </w:r>
      <w:r w:rsidRPr="004A0563">
        <w:rPr>
          <w:i/>
          <w:iCs/>
          <w:color w:val="404040" w:themeColor="text1" w:themeTint="BF"/>
          <w:sz w:val="21"/>
          <w:szCs w:val="21"/>
        </w:rPr>
        <w:t xml:space="preserve"> Anniversary of the War on Poverty: Have We Snatched Defeat from </w:t>
      </w:r>
      <w:r w:rsidR="00285FE8" w:rsidRPr="004A0563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="00285FE8" w:rsidRPr="004A0563">
        <w:rPr>
          <w:i/>
          <w:iCs/>
          <w:color w:val="404040" w:themeColor="text1" w:themeTint="BF"/>
          <w:sz w:val="21"/>
          <w:szCs w:val="21"/>
        </w:rPr>
        <w:tab/>
      </w:r>
      <w:r w:rsidRPr="004A0563">
        <w:rPr>
          <w:i/>
          <w:iCs/>
          <w:color w:val="404040" w:themeColor="text1" w:themeTint="BF"/>
          <w:sz w:val="21"/>
          <w:szCs w:val="21"/>
        </w:rPr>
        <w:t>the Jaws of Victory?</w:t>
      </w:r>
      <w:r w:rsidRPr="00285FE8">
        <w:rPr>
          <w:color w:val="404040" w:themeColor="text1" w:themeTint="BF"/>
          <w:sz w:val="21"/>
          <w:szCs w:val="21"/>
        </w:rPr>
        <w:t xml:space="preserve">  *Also published at </w:t>
      </w:r>
      <w:hyperlink r:id="rId17" w:history="1">
        <w:r w:rsidRPr="00285FE8">
          <w:rPr>
            <w:rStyle w:val="Hyperlink"/>
            <w:color w:val="404040" w:themeColor="text1" w:themeTint="BF"/>
            <w:szCs w:val="21"/>
          </w:rPr>
          <w:t>The Society Pages</w:t>
        </w:r>
      </w:hyperlink>
      <w:r w:rsidR="00DA264D">
        <w:rPr>
          <w:color w:val="404040" w:themeColor="text1" w:themeTint="BF"/>
          <w:sz w:val="21"/>
          <w:szCs w:val="21"/>
        </w:rPr>
        <w:t>.</w:t>
      </w:r>
    </w:p>
    <w:p w14:paraId="2B8E481B" w14:textId="77777777" w:rsidR="00DA264D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 xml:space="preserve">2014    </w:t>
      </w:r>
      <w:r w:rsidR="00285FE8" w:rsidRPr="00285FE8">
        <w:rPr>
          <w:color w:val="404040" w:themeColor="text1" w:themeTint="BF"/>
          <w:sz w:val="21"/>
          <w:szCs w:val="21"/>
        </w:rPr>
        <w:t xml:space="preserve"> </w:t>
      </w:r>
      <w:r w:rsidR="00285FE8"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>. “</w:t>
      </w:r>
      <w:hyperlink r:id="rId18" w:history="1">
        <w:r w:rsidRPr="00285FE8">
          <w:rPr>
            <w:rStyle w:val="Hyperlink"/>
            <w:color w:val="404040" w:themeColor="text1" w:themeTint="BF"/>
            <w:szCs w:val="21"/>
          </w:rPr>
          <w:t>Does Having a Child Early Influence a Woman’s Health</w:t>
        </w:r>
      </w:hyperlink>
      <w:r w:rsidRPr="00285FE8">
        <w:rPr>
          <w:color w:val="404040" w:themeColor="text1" w:themeTint="BF"/>
          <w:sz w:val="21"/>
          <w:szCs w:val="21"/>
        </w:rPr>
        <w:t xml:space="preserve">?” Research </w:t>
      </w:r>
      <w:r w:rsidR="00285FE8" w:rsidRPr="00285FE8">
        <w:rPr>
          <w:color w:val="404040" w:themeColor="text1" w:themeTint="BF"/>
          <w:sz w:val="21"/>
          <w:szCs w:val="21"/>
        </w:rPr>
        <w:br/>
      </w:r>
      <w:r w:rsidR="00285FE8" w:rsidRPr="00285FE8">
        <w:rPr>
          <w:color w:val="404040" w:themeColor="text1" w:themeTint="BF"/>
          <w:sz w:val="21"/>
          <w:szCs w:val="21"/>
        </w:rPr>
        <w:lastRenderedPageBreak/>
        <w:t xml:space="preserve"> </w:t>
      </w:r>
      <w:r w:rsidR="00285FE8"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 xml:space="preserve">Summary for </w:t>
      </w:r>
      <w:r w:rsidRPr="00285FE8">
        <w:rPr>
          <w:i/>
          <w:iCs/>
          <w:color w:val="404040" w:themeColor="text1" w:themeTint="BF"/>
          <w:sz w:val="21"/>
          <w:szCs w:val="21"/>
        </w:rPr>
        <w:t>On Campus: Ask the Expert</w:t>
      </w:r>
      <w:r w:rsidRPr="00285FE8">
        <w:rPr>
          <w:color w:val="404040" w:themeColor="text1" w:themeTint="BF"/>
          <w:sz w:val="21"/>
          <w:szCs w:val="21"/>
        </w:rPr>
        <w:t>. Ohio State University.</w:t>
      </w:r>
    </w:p>
    <w:p w14:paraId="0C711106" w14:textId="77777777" w:rsidR="00DA264D" w:rsidRDefault="00F74C3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 xml:space="preserve">2013 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Kristi.</w:t>
      </w:r>
      <w:r w:rsidRPr="00285FE8">
        <w:rPr>
          <w:color w:val="404040" w:themeColor="text1" w:themeTint="BF"/>
          <w:sz w:val="21"/>
          <w:szCs w:val="21"/>
        </w:rPr>
        <w:t xml:space="preserve"> “</w:t>
      </w:r>
      <w:hyperlink r:id="rId19" w:history="1">
        <w:r w:rsidRPr="004A0563">
          <w:rPr>
            <w:rStyle w:val="Hyperlink"/>
            <w:color w:val="0000FF"/>
            <w:szCs w:val="21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 xml:space="preserve">Should Women Delay Motherhood? Consider Social and Economic </w:t>
        </w:r>
        <w:r w:rsidR="004A0563">
          <w:rPr>
            <w:rStyle w:val="Hyperlink"/>
            <w:color w:val="0000FF"/>
            <w:szCs w:val="21"/>
            <w:u w:val="none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 xml:space="preserve"> </w:t>
        </w:r>
        <w:r w:rsidR="004A0563">
          <w:rPr>
            <w:rStyle w:val="Hyperlink"/>
            <w:color w:val="0000FF"/>
            <w:szCs w:val="21"/>
            <w:u w:val="none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br/>
          <w:t xml:space="preserve"> </w:t>
        </w:r>
        <w:r w:rsidR="004A0563">
          <w:rPr>
            <w:rStyle w:val="Hyperlink"/>
            <w:color w:val="0000FF"/>
            <w:szCs w:val="21"/>
            <w:u w:val="none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ab/>
        </w:r>
        <w:r w:rsidRPr="004A0563">
          <w:rPr>
            <w:rStyle w:val="Hyperlink"/>
            <w:color w:val="0000FF"/>
            <w:szCs w:val="21"/>
            <w14:textFill>
              <w14:solidFill>
                <w14:srgbClr w14:val="0000FF">
                  <w14:lumMod w14:val="75000"/>
                  <w14:lumOff w14:val="25000"/>
                </w14:srgbClr>
              </w14:solidFill>
            </w14:textFill>
          </w:rPr>
          <w:t>Factors</w:t>
        </w:r>
      </w:hyperlink>
      <w:r w:rsidRPr="00285FE8">
        <w:rPr>
          <w:color w:val="404040" w:themeColor="text1" w:themeTint="BF"/>
          <w:sz w:val="21"/>
          <w:szCs w:val="21"/>
        </w:rPr>
        <w:t xml:space="preserve">.” </w:t>
      </w:r>
      <w:r w:rsidR="004A0563">
        <w:rPr>
          <w:color w:val="404040" w:themeColor="text1" w:themeTint="BF"/>
          <w:sz w:val="21"/>
          <w:szCs w:val="21"/>
        </w:rPr>
        <w:t xml:space="preserve">Room for Debate. </w:t>
      </w:r>
      <w:r w:rsidR="004A0563" w:rsidRPr="003373B1">
        <w:rPr>
          <w:i/>
          <w:iCs/>
          <w:color w:val="404040" w:themeColor="text1" w:themeTint="BF"/>
          <w:sz w:val="21"/>
          <w:szCs w:val="21"/>
        </w:rPr>
        <w:t>The New York Times</w:t>
      </w:r>
      <w:r w:rsidR="004A0563" w:rsidRPr="004A0563">
        <w:rPr>
          <w:color w:val="404040" w:themeColor="text1" w:themeTint="BF"/>
          <w:sz w:val="21"/>
          <w:szCs w:val="21"/>
        </w:rPr>
        <w:t xml:space="preserve">. </w:t>
      </w:r>
      <w:r w:rsidR="004A0563">
        <w:rPr>
          <w:color w:val="404040" w:themeColor="text1" w:themeTint="BF"/>
          <w:sz w:val="21"/>
          <w:szCs w:val="21"/>
        </w:rPr>
        <w:t>07/09/2013.</w:t>
      </w:r>
      <w:r w:rsidRPr="00285FE8">
        <w:rPr>
          <w:color w:val="404040" w:themeColor="text1" w:themeTint="BF"/>
          <w:sz w:val="21"/>
          <w:szCs w:val="21"/>
        </w:rPr>
        <w:t xml:space="preserve">  </w:t>
      </w:r>
    </w:p>
    <w:p w14:paraId="68A6C528" w14:textId="63EBCFFD" w:rsidR="00F74C3A" w:rsidRPr="00285FE8" w:rsidRDefault="00E65ABA" w:rsidP="00526C0F">
      <w:pPr>
        <w:pStyle w:val="BodyText"/>
        <w:tabs>
          <w:tab w:val="left" w:pos="2340"/>
        </w:tabs>
        <w:spacing w:after="120"/>
        <w:ind w:left="1354" w:right="135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br/>
      </w:r>
      <w:r w:rsidR="00F74C3A" w:rsidRPr="00285FE8">
        <w:rPr>
          <w:color w:val="404040" w:themeColor="text1" w:themeTint="BF"/>
          <w:sz w:val="21"/>
          <w:szCs w:val="21"/>
        </w:rPr>
        <w:t>2013</w:t>
      </w:r>
      <w:r w:rsidR="00F74C3A" w:rsidRPr="00285FE8">
        <w:rPr>
          <w:color w:val="404040" w:themeColor="text1" w:themeTint="BF"/>
          <w:sz w:val="21"/>
          <w:szCs w:val="21"/>
        </w:rPr>
        <w:tab/>
      </w:r>
      <w:r w:rsidR="00F74C3A"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="00F74C3A" w:rsidRPr="00285FE8">
        <w:rPr>
          <w:color w:val="404040" w:themeColor="text1" w:themeTint="BF"/>
          <w:sz w:val="21"/>
          <w:szCs w:val="21"/>
        </w:rPr>
        <w:t xml:space="preserve">, Sharon Sassler, Adrianne Frech, </w:t>
      </w:r>
      <w:proofErr w:type="spellStart"/>
      <w:r w:rsidR="00F74C3A" w:rsidRPr="00285FE8">
        <w:rPr>
          <w:color w:val="404040" w:themeColor="text1" w:themeTint="BF"/>
          <w:sz w:val="21"/>
          <w:szCs w:val="21"/>
        </w:rPr>
        <w:t>Fenaba</w:t>
      </w:r>
      <w:proofErr w:type="spellEnd"/>
      <w:r w:rsidR="00F74C3A" w:rsidRPr="00285FE8">
        <w:rPr>
          <w:color w:val="404040" w:themeColor="text1" w:themeTint="BF"/>
          <w:sz w:val="21"/>
          <w:szCs w:val="21"/>
        </w:rPr>
        <w:t xml:space="preserve"> Addo and Elizabeth </w:t>
      </w:r>
      <w:r w:rsidR="00285FE8">
        <w:rPr>
          <w:color w:val="404040" w:themeColor="text1" w:themeTint="BF"/>
          <w:sz w:val="21"/>
          <w:szCs w:val="21"/>
        </w:rPr>
        <w:br/>
        <w:t xml:space="preserve"> </w:t>
      </w:r>
      <w:r w:rsidR="00285FE8">
        <w:rPr>
          <w:color w:val="404040" w:themeColor="text1" w:themeTint="BF"/>
          <w:sz w:val="21"/>
          <w:szCs w:val="21"/>
        </w:rPr>
        <w:tab/>
      </w:r>
      <w:r w:rsidR="00F74C3A" w:rsidRPr="00285FE8">
        <w:rPr>
          <w:color w:val="404040" w:themeColor="text1" w:themeTint="BF"/>
          <w:sz w:val="21"/>
          <w:szCs w:val="21"/>
        </w:rPr>
        <w:t>Cooksey. “</w:t>
      </w:r>
      <w:hyperlink r:id="rId20" w:history="1">
        <w:r w:rsidR="00F74C3A" w:rsidRPr="00285FE8">
          <w:rPr>
            <w:rStyle w:val="Hyperlink"/>
            <w:color w:val="404040" w:themeColor="text1" w:themeTint="BF"/>
            <w:szCs w:val="21"/>
          </w:rPr>
          <w:t xml:space="preserve">Does Nonmarital Childbearing and Mother’s Later Marriage Influence </w:t>
        </w:r>
        <w:r w:rsidR="00285FE8">
          <w:rPr>
            <w:rStyle w:val="Hyperlink"/>
            <w:color w:val="404040" w:themeColor="text1" w:themeTint="BF"/>
            <w:szCs w:val="21"/>
          </w:rPr>
          <w:br/>
        </w:r>
        <w:r w:rsidR="00285FE8">
          <w:rPr>
            <w:rStyle w:val="Hyperlink"/>
            <w:color w:val="404040" w:themeColor="text1" w:themeTint="BF"/>
            <w:szCs w:val="21"/>
            <w:u w:val="none"/>
          </w:rPr>
          <w:t xml:space="preserve"> </w:t>
        </w:r>
        <w:r w:rsidR="00285FE8">
          <w:rPr>
            <w:rStyle w:val="Hyperlink"/>
            <w:color w:val="404040" w:themeColor="text1" w:themeTint="BF"/>
            <w:szCs w:val="21"/>
            <w:u w:val="none"/>
          </w:rPr>
          <w:tab/>
        </w:r>
        <w:r w:rsidR="00F74C3A" w:rsidRPr="00285FE8">
          <w:rPr>
            <w:rStyle w:val="Hyperlink"/>
            <w:color w:val="404040" w:themeColor="text1" w:themeTint="BF"/>
            <w:szCs w:val="21"/>
          </w:rPr>
          <w:t>Child Health in Adolescence</w:t>
        </w:r>
      </w:hyperlink>
      <w:r w:rsidR="00F74C3A" w:rsidRPr="00285FE8">
        <w:rPr>
          <w:color w:val="404040" w:themeColor="text1" w:themeTint="BF"/>
          <w:sz w:val="21"/>
          <w:szCs w:val="21"/>
        </w:rPr>
        <w:t xml:space="preserve">?” </w:t>
      </w:r>
      <w:r w:rsidR="00F74C3A" w:rsidRPr="00285FE8">
        <w:rPr>
          <w:i/>
          <w:iCs/>
          <w:color w:val="404040" w:themeColor="text1" w:themeTint="BF"/>
          <w:sz w:val="21"/>
          <w:szCs w:val="21"/>
        </w:rPr>
        <w:t>Journal of Health and Social Behavior Policy Briefs</w:t>
      </w:r>
      <w:r w:rsidR="00F74C3A" w:rsidRPr="00285FE8">
        <w:rPr>
          <w:color w:val="404040" w:themeColor="text1" w:themeTint="BF"/>
          <w:sz w:val="21"/>
          <w:szCs w:val="21"/>
        </w:rPr>
        <w:t xml:space="preserve">. </w:t>
      </w:r>
    </w:p>
    <w:p w14:paraId="60E66F4A" w14:textId="77777777" w:rsidR="00DA264D" w:rsidRDefault="00285FE8" w:rsidP="00526C0F">
      <w:pPr>
        <w:tabs>
          <w:tab w:val="left" w:pos="2340"/>
        </w:tabs>
        <w:spacing w:after="120"/>
        <w:ind w:lef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2008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 xml:space="preserve">. “Americans’ Changing Lives” in </w:t>
      </w:r>
      <w:r w:rsidRPr="00285FE8">
        <w:rPr>
          <w:i/>
          <w:iCs/>
          <w:color w:val="404040" w:themeColor="text1" w:themeTint="BF"/>
          <w:sz w:val="21"/>
          <w:szCs w:val="21"/>
        </w:rPr>
        <w:t xml:space="preserve">Encyclopedia of the Life Course and </w:t>
      </w:r>
      <w:r w:rsidRPr="00285FE8">
        <w:rPr>
          <w:i/>
          <w:iCs/>
          <w:color w:val="404040" w:themeColor="text1" w:themeTint="BF"/>
          <w:sz w:val="21"/>
          <w:szCs w:val="21"/>
        </w:rPr>
        <w:br/>
        <w:t xml:space="preserve"> </w:t>
      </w:r>
      <w:r w:rsidRPr="00285FE8">
        <w:rPr>
          <w:i/>
          <w:iCs/>
          <w:color w:val="404040" w:themeColor="text1" w:themeTint="BF"/>
          <w:sz w:val="21"/>
          <w:szCs w:val="21"/>
        </w:rPr>
        <w:tab/>
        <w:t>Human Development</w:t>
      </w:r>
      <w:r w:rsidRPr="00285FE8">
        <w:rPr>
          <w:color w:val="404040" w:themeColor="text1" w:themeTint="BF"/>
          <w:sz w:val="21"/>
          <w:szCs w:val="21"/>
        </w:rPr>
        <w:t>, edited by Deborah Carr. Gale Cengage.</w:t>
      </w:r>
    </w:p>
    <w:p w14:paraId="034848F9" w14:textId="1F4883C5" w:rsidR="00F74C3A" w:rsidRPr="00285FE8" w:rsidRDefault="00F74C3A" w:rsidP="00F6403C">
      <w:pPr>
        <w:tabs>
          <w:tab w:val="left" w:pos="2340"/>
        </w:tabs>
        <w:spacing w:after="120"/>
        <w:ind w:left="1354" w:right="49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2005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Kristi.</w:t>
      </w:r>
      <w:r w:rsidRPr="00285FE8">
        <w:rPr>
          <w:color w:val="404040" w:themeColor="text1" w:themeTint="BF"/>
          <w:sz w:val="21"/>
          <w:szCs w:val="21"/>
        </w:rPr>
        <w:t xml:space="preserve"> Review of The Rise of Viagra: How the Little Blue Pill Changed Sex in </w:t>
      </w:r>
      <w:r w:rsidR="00285FE8" w:rsidRPr="00285FE8">
        <w:rPr>
          <w:color w:val="404040" w:themeColor="text1" w:themeTint="BF"/>
          <w:sz w:val="21"/>
          <w:szCs w:val="21"/>
        </w:rPr>
        <w:br/>
        <w:t xml:space="preserve"> </w:t>
      </w:r>
      <w:r w:rsidR="00285FE8"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 xml:space="preserve">America (Author: Meika Loe). </w:t>
      </w:r>
      <w:r w:rsidRPr="00285FE8">
        <w:rPr>
          <w:i/>
          <w:iCs/>
          <w:color w:val="404040" w:themeColor="text1" w:themeTint="BF"/>
          <w:sz w:val="21"/>
          <w:szCs w:val="21"/>
        </w:rPr>
        <w:t>Journal of the American Medical Association</w:t>
      </w:r>
      <w:r w:rsidRPr="00285FE8">
        <w:rPr>
          <w:color w:val="404040" w:themeColor="text1" w:themeTint="BF"/>
          <w:sz w:val="21"/>
          <w:szCs w:val="21"/>
        </w:rPr>
        <w:t xml:space="preserve"> 293(2): 238.</w:t>
      </w:r>
    </w:p>
    <w:p w14:paraId="38CCAFB9" w14:textId="0AA01C88" w:rsidR="00424E80" w:rsidRPr="00F6403C" w:rsidRDefault="00F74C3A" w:rsidP="00F6403C">
      <w:pPr>
        <w:tabs>
          <w:tab w:val="left" w:pos="2340"/>
        </w:tabs>
        <w:spacing w:after="120"/>
        <w:ind w:lef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2000</w:t>
      </w:r>
      <w:r w:rsidRPr="00285FE8">
        <w:rPr>
          <w:color w:val="404040" w:themeColor="text1" w:themeTint="BF"/>
          <w:sz w:val="21"/>
          <w:szCs w:val="21"/>
        </w:rPr>
        <w:tab/>
      </w:r>
      <w:r w:rsidRPr="00285FE8">
        <w:rPr>
          <w:b/>
          <w:bCs/>
          <w:color w:val="404040" w:themeColor="text1" w:themeTint="BF"/>
          <w:sz w:val="21"/>
          <w:szCs w:val="21"/>
        </w:rPr>
        <w:t>Williams, Kristi</w:t>
      </w:r>
      <w:r w:rsidRPr="00285FE8">
        <w:rPr>
          <w:color w:val="404040" w:themeColor="text1" w:themeTint="BF"/>
          <w:sz w:val="21"/>
          <w:szCs w:val="21"/>
        </w:rPr>
        <w:t xml:space="preserve"> and Debra Umberson. “Mental Disorders and Social Factors.” Pp. 1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 xml:space="preserve">5 in </w:t>
      </w:r>
      <w:r w:rsidRPr="00285FE8">
        <w:rPr>
          <w:color w:val="404040" w:themeColor="text1" w:themeTint="BF"/>
          <w:sz w:val="21"/>
          <w:szCs w:val="21"/>
        </w:rPr>
        <w:br/>
        <w:t xml:space="preserve"> </w:t>
      </w:r>
      <w:r w:rsidRPr="00285FE8">
        <w:rPr>
          <w:color w:val="404040" w:themeColor="text1" w:themeTint="BF"/>
          <w:sz w:val="21"/>
          <w:szCs w:val="21"/>
        </w:rPr>
        <w:tab/>
        <w:t xml:space="preserve">C. D.  Bryant (Ed.), </w:t>
      </w:r>
      <w:r w:rsidRPr="00285FE8">
        <w:rPr>
          <w:i/>
          <w:iCs/>
          <w:color w:val="404040" w:themeColor="text1" w:themeTint="BF"/>
          <w:sz w:val="21"/>
          <w:szCs w:val="21"/>
        </w:rPr>
        <w:t>Encyclopedia of Criminology and Deviant Behavior</w:t>
      </w:r>
      <w:r w:rsidRPr="00285FE8">
        <w:rPr>
          <w:color w:val="404040" w:themeColor="text1" w:themeTint="BF"/>
          <w:sz w:val="21"/>
          <w:szCs w:val="21"/>
        </w:rPr>
        <w:t xml:space="preserve"> (Vol. IV).  </w:t>
      </w:r>
      <w:r w:rsidRPr="00285FE8">
        <w:rPr>
          <w:color w:val="404040" w:themeColor="text1" w:themeTint="BF"/>
          <w:sz w:val="21"/>
          <w:szCs w:val="21"/>
        </w:rPr>
        <w:br/>
        <w:t xml:space="preserve"> </w:t>
      </w:r>
      <w:r w:rsidRPr="00285FE8">
        <w:rPr>
          <w:color w:val="404040" w:themeColor="text1" w:themeTint="BF"/>
          <w:sz w:val="21"/>
          <w:szCs w:val="21"/>
        </w:rPr>
        <w:tab/>
        <w:t>Philadelphia, PA:  Brunner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>Routledge.</w:t>
      </w:r>
      <w:r w:rsidR="00F6403C">
        <w:rPr>
          <w:color w:val="404040" w:themeColor="text1" w:themeTint="BF"/>
          <w:sz w:val="21"/>
          <w:szCs w:val="21"/>
        </w:rPr>
        <w:br/>
      </w:r>
    </w:p>
    <w:p w14:paraId="3FD81B67" w14:textId="653B8E3D" w:rsidR="00285FE8" w:rsidRPr="00C111CB" w:rsidRDefault="00285FE8" w:rsidP="00285FE8">
      <w:pPr>
        <w:pStyle w:val="Heading1"/>
        <w:ind w:left="1170"/>
        <w:rPr>
          <w:color w:val="000000" w:themeColor="text1"/>
        </w:rPr>
      </w:pPr>
      <w:r w:rsidRPr="00C111CB">
        <w:rPr>
          <w:color w:val="000000" w:themeColor="text1"/>
        </w:rPr>
        <w:t xml:space="preserve">Internal Research Grants </w:t>
      </w:r>
    </w:p>
    <w:p w14:paraId="60A007E2" w14:textId="74C72951" w:rsidR="00285FE8" w:rsidRDefault="00285FE8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br/>
        <w:t>2020</w:t>
      </w:r>
      <w:r>
        <w:rPr>
          <w:color w:val="404040" w:themeColor="text1" w:themeTint="BF"/>
          <w:sz w:val="21"/>
          <w:szCs w:val="21"/>
        </w:rPr>
        <w:tab/>
        <w:t xml:space="preserve">The Intergenerational Transmission of Adverse Childhood Experiences.” PI. Institute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 xml:space="preserve">for Population Research Seed Grant. The Ohio State University. </w:t>
      </w:r>
      <w:r w:rsidR="00044D55">
        <w:rPr>
          <w:color w:val="404040" w:themeColor="text1" w:themeTint="BF"/>
          <w:sz w:val="21"/>
          <w:szCs w:val="21"/>
        </w:rPr>
        <w:t>($26,573).</w:t>
      </w:r>
    </w:p>
    <w:p w14:paraId="765B59F1" w14:textId="77777777" w:rsidR="00DA264D" w:rsidRDefault="00285FE8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2019</w:t>
      </w:r>
      <w:r w:rsidRPr="00285FE8">
        <w:rPr>
          <w:color w:val="404040" w:themeColor="text1" w:themeTint="BF"/>
          <w:sz w:val="21"/>
          <w:szCs w:val="21"/>
        </w:rPr>
        <w:tab/>
        <w:t xml:space="preserve">Adverse Childhood Experiences and Adult Health: Social, Behavioral, and Genetic </w:t>
      </w:r>
      <w:r>
        <w:rPr>
          <w:color w:val="404040" w:themeColor="text1" w:themeTint="BF"/>
          <w:sz w:val="21"/>
          <w:szCs w:val="21"/>
        </w:rPr>
        <w:br/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 xml:space="preserve">Pathways.” </w:t>
      </w:r>
      <w:r>
        <w:rPr>
          <w:color w:val="404040" w:themeColor="text1" w:themeTint="BF"/>
          <w:sz w:val="21"/>
          <w:szCs w:val="21"/>
        </w:rPr>
        <w:t xml:space="preserve">PI. </w:t>
      </w:r>
      <w:r w:rsidRPr="00285FE8">
        <w:rPr>
          <w:color w:val="404040" w:themeColor="text1" w:themeTint="BF"/>
          <w:sz w:val="21"/>
          <w:szCs w:val="21"/>
        </w:rPr>
        <w:t xml:space="preserve">Sociology Department Seed Grant. The Ohio State University.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>($22,212).</w:t>
      </w:r>
    </w:p>
    <w:p w14:paraId="29966185" w14:textId="77777777" w:rsidR="00285FE8" w:rsidRPr="00285FE8" w:rsidRDefault="00285FE8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2012</w:t>
      </w:r>
      <w:r w:rsidRPr="00285FE8">
        <w:rPr>
          <w:color w:val="404040" w:themeColor="text1" w:themeTint="BF"/>
          <w:sz w:val="21"/>
          <w:szCs w:val="21"/>
        </w:rPr>
        <w:tab/>
      </w:r>
      <w:r w:rsidR="00920BE0" w:rsidRPr="00285FE8">
        <w:rPr>
          <w:color w:val="404040" w:themeColor="text1" w:themeTint="BF"/>
          <w:sz w:val="21"/>
          <w:szCs w:val="21"/>
        </w:rPr>
        <w:t>Mexican</w:t>
      </w:r>
      <w:r w:rsidR="00920BE0">
        <w:rPr>
          <w:color w:val="404040" w:themeColor="text1" w:themeTint="BF"/>
          <w:sz w:val="21"/>
          <w:szCs w:val="21"/>
        </w:rPr>
        <w:t xml:space="preserve"> American</w:t>
      </w:r>
      <w:r w:rsidRPr="00285FE8">
        <w:rPr>
          <w:color w:val="404040" w:themeColor="text1" w:themeTint="BF"/>
          <w:sz w:val="21"/>
          <w:szCs w:val="21"/>
        </w:rPr>
        <w:t xml:space="preserve"> Fertility: A Cause for Concern? Co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 xml:space="preserve">PI with Reanne Frank.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>Initiative in Population Research Seed Grant. The Ohio State University ($11,420).</w:t>
      </w:r>
    </w:p>
    <w:p w14:paraId="0928059C" w14:textId="77777777" w:rsidR="00DA264D" w:rsidRDefault="00285FE8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2010</w:t>
      </w:r>
      <w:r w:rsidRPr="00285FE8">
        <w:rPr>
          <w:color w:val="404040" w:themeColor="text1" w:themeTint="BF"/>
          <w:sz w:val="21"/>
          <w:szCs w:val="21"/>
        </w:rPr>
        <w:tab/>
        <w:t>The Influence of Peer Networks on Health Risk Behaviors in Adolescence. Co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 xml:space="preserve">PI with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 xml:space="preserve">Dana Haynie. Initiative in Population Research Seed Grant. The Ohio State University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>($39,717).</w:t>
      </w:r>
    </w:p>
    <w:p w14:paraId="5F6BE06D" w14:textId="77777777" w:rsidR="00DA264D" w:rsidRDefault="00285FE8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2007</w:t>
      </w:r>
      <w:r w:rsidRPr="00285FE8">
        <w:rPr>
          <w:color w:val="404040" w:themeColor="text1" w:themeTint="BF"/>
          <w:sz w:val="21"/>
          <w:szCs w:val="21"/>
        </w:rPr>
        <w:tab/>
        <w:t>Family Structure Change and the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 xml:space="preserve">Being of Adults and Children. </w:t>
      </w:r>
      <w:r w:rsidR="00DA264D">
        <w:rPr>
          <w:color w:val="404040" w:themeColor="text1" w:themeTint="BF"/>
          <w:sz w:val="21"/>
          <w:szCs w:val="21"/>
        </w:rPr>
        <w:br/>
        <w:t xml:space="preserve"> </w:t>
      </w:r>
      <w:r w:rsidR="00DA264D">
        <w:rPr>
          <w:color w:val="404040" w:themeColor="text1" w:themeTint="BF"/>
          <w:sz w:val="21"/>
          <w:szCs w:val="21"/>
        </w:rPr>
        <w:tab/>
      </w:r>
      <w:proofErr w:type="gramStart"/>
      <w:r w:rsidRPr="00285FE8">
        <w:rPr>
          <w:color w:val="404040" w:themeColor="text1" w:themeTint="BF"/>
          <w:sz w:val="21"/>
          <w:szCs w:val="21"/>
        </w:rPr>
        <w:t>Co</w:t>
      </w:r>
      <w:r w:rsidR="00920BE0">
        <w:rPr>
          <w:color w:val="404040" w:themeColor="text1" w:themeTint="BF"/>
          <w:sz w:val="21"/>
          <w:szCs w:val="21"/>
        </w:rPr>
        <w:t>–</w:t>
      </w:r>
      <w:r w:rsidRPr="00285FE8">
        <w:rPr>
          <w:color w:val="404040" w:themeColor="text1" w:themeTint="BF"/>
          <w:sz w:val="21"/>
          <w:szCs w:val="21"/>
        </w:rPr>
        <w:t>Investigator</w:t>
      </w:r>
      <w:proofErr w:type="gramEnd"/>
      <w:r w:rsidR="00DA264D">
        <w:rPr>
          <w:color w:val="404040" w:themeColor="text1" w:themeTint="BF"/>
          <w:sz w:val="21"/>
          <w:szCs w:val="21"/>
        </w:rPr>
        <w:t xml:space="preserve"> </w:t>
      </w:r>
      <w:r w:rsidRPr="00285FE8">
        <w:rPr>
          <w:color w:val="404040" w:themeColor="text1" w:themeTint="BF"/>
          <w:sz w:val="21"/>
          <w:szCs w:val="21"/>
        </w:rPr>
        <w:t xml:space="preserve">with Clare Kamp Dush (PI), Stephen A. Petrill, and </w:t>
      </w:r>
      <w:proofErr w:type="spellStart"/>
      <w:r w:rsidRPr="00285FE8">
        <w:rPr>
          <w:color w:val="404040" w:themeColor="text1" w:themeTint="BF"/>
          <w:sz w:val="21"/>
          <w:szCs w:val="21"/>
        </w:rPr>
        <w:t>Zhenchao</w:t>
      </w:r>
      <w:proofErr w:type="spellEnd"/>
      <w:r w:rsidRPr="00285FE8">
        <w:rPr>
          <w:color w:val="404040" w:themeColor="text1" w:themeTint="BF"/>
          <w:sz w:val="21"/>
          <w:szCs w:val="21"/>
        </w:rPr>
        <w:t xml:space="preserve"> Qian.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 xml:space="preserve">Population and Health Targeted Investment in Excellence Initiative. College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>Social and Behavioral Sciences. The Ohio State University ($30,005)</w:t>
      </w:r>
      <w:r w:rsidR="00DA264D">
        <w:rPr>
          <w:color w:val="404040" w:themeColor="text1" w:themeTint="BF"/>
          <w:sz w:val="21"/>
          <w:szCs w:val="21"/>
        </w:rPr>
        <w:t>.</w:t>
      </w:r>
    </w:p>
    <w:p w14:paraId="404C650B" w14:textId="057A28A1" w:rsidR="00DF214E" w:rsidRPr="00DF214E" w:rsidRDefault="00DF214E" w:rsidP="00DA264D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DF214E">
        <w:rPr>
          <w:color w:val="404040" w:themeColor="text1" w:themeTint="BF"/>
        </w:rPr>
        <w:t>2006</w:t>
      </w:r>
      <w:r w:rsidRPr="00DF214E">
        <w:rPr>
          <w:color w:val="404040" w:themeColor="text1" w:themeTint="BF"/>
        </w:rPr>
        <w:tab/>
        <w:t xml:space="preserve">Qian, Zhenchao, Bo Lu, Patricia Reagan, Kristi Williams. “Propensity Score </w:t>
      </w:r>
      <w:r w:rsidRPr="00DF214E">
        <w:rPr>
          <w:color w:val="404040" w:themeColor="text1" w:themeTint="BF"/>
        </w:rPr>
        <w:br/>
        <w:t xml:space="preserve"> </w:t>
      </w:r>
      <w:r w:rsidRPr="00DF214E">
        <w:rPr>
          <w:color w:val="404040" w:themeColor="text1" w:themeTint="BF"/>
        </w:rPr>
        <w:tab/>
        <w:t xml:space="preserve">Matching Working Group.” Initiative for Population Research, Ohio State </w:t>
      </w:r>
      <w:r w:rsidRPr="00DF214E">
        <w:rPr>
          <w:color w:val="404040" w:themeColor="text1" w:themeTint="BF"/>
        </w:rPr>
        <w:br/>
        <w:t xml:space="preserve"> </w:t>
      </w:r>
      <w:r w:rsidRPr="00DF214E">
        <w:rPr>
          <w:color w:val="404040" w:themeColor="text1" w:themeTint="BF"/>
        </w:rPr>
        <w:tab/>
        <w:t>University. $5,000.</w:t>
      </w:r>
    </w:p>
    <w:p w14:paraId="7BBE7698" w14:textId="534F8668" w:rsidR="00285FE8" w:rsidRPr="00F6403C" w:rsidRDefault="00285FE8" w:rsidP="00F6403C">
      <w:pPr>
        <w:tabs>
          <w:tab w:val="left" w:pos="2340"/>
        </w:tabs>
        <w:spacing w:after="80"/>
        <w:ind w:left="1354" w:right="1354"/>
        <w:rPr>
          <w:color w:val="404040" w:themeColor="text1" w:themeTint="BF"/>
          <w:sz w:val="21"/>
          <w:szCs w:val="21"/>
        </w:rPr>
      </w:pPr>
      <w:r w:rsidRPr="00285FE8">
        <w:rPr>
          <w:color w:val="404040" w:themeColor="text1" w:themeTint="BF"/>
          <w:sz w:val="21"/>
          <w:szCs w:val="21"/>
        </w:rPr>
        <w:t>2003</w:t>
      </w:r>
      <w:r w:rsidRPr="00285FE8">
        <w:rPr>
          <w:color w:val="404040" w:themeColor="text1" w:themeTint="BF"/>
          <w:sz w:val="21"/>
          <w:szCs w:val="21"/>
        </w:rPr>
        <w:tab/>
        <w:t xml:space="preserve">Personal Relationships Over the Life Course. College of Social and Behavioral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285FE8">
        <w:rPr>
          <w:color w:val="404040" w:themeColor="text1" w:themeTint="BF"/>
          <w:sz w:val="21"/>
          <w:szCs w:val="21"/>
        </w:rPr>
        <w:t>Sciences. Small Grant. The Ohio State University.  ($1,000).</w:t>
      </w:r>
      <w:r w:rsidR="00F6403C">
        <w:rPr>
          <w:color w:val="404040" w:themeColor="text1" w:themeTint="BF"/>
          <w:sz w:val="21"/>
          <w:szCs w:val="21"/>
        </w:rPr>
        <w:br/>
      </w:r>
    </w:p>
    <w:p w14:paraId="54D8A891" w14:textId="77777777" w:rsidR="00044D55" w:rsidRPr="00C111CB" w:rsidRDefault="00044D55" w:rsidP="00044D55">
      <w:pPr>
        <w:pStyle w:val="Heading1"/>
        <w:spacing w:before="84"/>
        <w:ind w:left="1170"/>
        <w:rPr>
          <w:color w:val="000000" w:themeColor="text1"/>
        </w:rPr>
      </w:pPr>
      <w:r w:rsidRPr="00C111CB">
        <w:rPr>
          <w:color w:val="000000" w:themeColor="text1"/>
          <w:w w:val="105"/>
        </w:rPr>
        <w:t>Invited Research Talks</w:t>
      </w:r>
    </w:p>
    <w:p w14:paraId="16C7AC8D" w14:textId="77777777" w:rsidR="001C7DDD" w:rsidRDefault="001C7DDD" w:rsidP="00044D55">
      <w:pPr>
        <w:pStyle w:val="BodyText"/>
        <w:tabs>
          <w:tab w:val="left" w:pos="2340"/>
        </w:tabs>
        <w:ind w:left="1170" w:right="1350"/>
        <w:rPr>
          <w:sz w:val="22"/>
        </w:rPr>
      </w:pPr>
    </w:p>
    <w:p w14:paraId="053369F4" w14:textId="77777777" w:rsidR="00044D55" w:rsidRPr="00044D55" w:rsidRDefault="00044D55" w:rsidP="008E57E4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2020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Williams, Kristi. “</w:t>
      </w:r>
      <w:r>
        <w:rPr>
          <w:color w:val="404040" w:themeColor="text1" w:themeTint="BF"/>
          <w:sz w:val="21"/>
          <w:szCs w:val="21"/>
        </w:rPr>
        <w:t xml:space="preserve">Missing Links? Social Developmental Pathways from Childhood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Adversity to Later Life Health</w:t>
      </w:r>
      <w:r w:rsidRPr="00044D55">
        <w:rPr>
          <w:color w:val="404040" w:themeColor="text1" w:themeTint="BF"/>
          <w:sz w:val="21"/>
          <w:szCs w:val="21"/>
        </w:rPr>
        <w:t xml:space="preserve">.” </w:t>
      </w:r>
      <w:r>
        <w:rPr>
          <w:color w:val="404040" w:themeColor="text1" w:themeTint="BF"/>
          <w:sz w:val="21"/>
          <w:szCs w:val="21"/>
        </w:rPr>
        <w:t xml:space="preserve">Social Demography Seminars. Harvard Center for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 xml:space="preserve">Population and Development Studies. Harvard University.  </w:t>
      </w:r>
    </w:p>
    <w:p w14:paraId="2074691E" w14:textId="77777777" w:rsidR="00044D55" w:rsidRPr="00044D55" w:rsidRDefault="00044D55" w:rsidP="00DA264D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2020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“Adverse Childhood Experiences, Marital History, and Midlife Health.”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IPR Seminar. Institute for Population Research, The Ohio State University. </w:t>
      </w:r>
    </w:p>
    <w:p w14:paraId="2CF17592" w14:textId="77777777" w:rsidR="00F10992" w:rsidRDefault="00F10992" w:rsidP="00DA264D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lastRenderedPageBreak/>
        <w:t>2019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Williams, Kristi</w:t>
      </w:r>
      <w:r>
        <w:rPr>
          <w:color w:val="404040" w:themeColor="text1" w:themeTint="BF"/>
          <w:sz w:val="21"/>
          <w:szCs w:val="21"/>
        </w:rPr>
        <w:t xml:space="preserve">, “Emerging Issues in Family Life: The Importance of Family Experiences </w:t>
      </w:r>
      <w:r w:rsidR="00605D00">
        <w:rPr>
          <w:color w:val="404040" w:themeColor="text1" w:themeTint="BF"/>
          <w:sz w:val="21"/>
          <w:szCs w:val="21"/>
        </w:rPr>
        <w:br/>
        <w:t xml:space="preserve"> </w:t>
      </w:r>
      <w:r w:rsidR="00605D00">
        <w:rPr>
          <w:color w:val="404040" w:themeColor="text1" w:themeTint="BF"/>
          <w:sz w:val="21"/>
          <w:szCs w:val="21"/>
        </w:rPr>
        <w:tab/>
      </w:r>
      <w:r>
        <w:rPr>
          <w:color w:val="404040" w:themeColor="text1" w:themeTint="BF"/>
          <w:sz w:val="21"/>
          <w:szCs w:val="21"/>
        </w:rPr>
        <w:t xml:space="preserve">to Women’s Health Over the Life Course.” </w:t>
      </w:r>
      <w:r w:rsidR="00605D00">
        <w:rPr>
          <w:color w:val="404040" w:themeColor="text1" w:themeTint="BF"/>
          <w:sz w:val="21"/>
          <w:szCs w:val="21"/>
        </w:rPr>
        <w:t xml:space="preserve">OLLI Sage Seminar Series. University of </w:t>
      </w:r>
      <w:r w:rsidR="00605D00">
        <w:rPr>
          <w:color w:val="404040" w:themeColor="text1" w:themeTint="BF"/>
          <w:sz w:val="21"/>
          <w:szCs w:val="21"/>
        </w:rPr>
        <w:br/>
        <w:t xml:space="preserve"> </w:t>
      </w:r>
      <w:r w:rsidR="00605D00">
        <w:rPr>
          <w:color w:val="404040" w:themeColor="text1" w:themeTint="BF"/>
          <w:sz w:val="21"/>
          <w:szCs w:val="21"/>
        </w:rPr>
        <w:tab/>
        <w:t>Texas at Austin.</w:t>
      </w:r>
    </w:p>
    <w:p w14:paraId="46383B6E" w14:textId="77777777" w:rsidR="00044D55" w:rsidRPr="00044D55" w:rsidRDefault="00044D55" w:rsidP="00DA264D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 xml:space="preserve">2019 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“Adverse Childhood Experiences, Fertility Context, and Women’s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Health at Midlife.” School of Gerontology, USC, Los Angeles, CA. </w:t>
      </w:r>
    </w:p>
    <w:p w14:paraId="764CB92F" w14:textId="77777777" w:rsidR="00044D55" w:rsidRPr="00044D55" w:rsidRDefault="00044D55" w:rsidP="00DA264D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2018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“Adverse Childhood Experiences, Early and Nonmarital Fertility and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Women’s Health at Midlife.”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 xml:space="preserve">Population Studies and Training Center, Brown </w:t>
      </w:r>
      <w:r w:rsidR="00A35BA5">
        <w:rPr>
          <w:color w:val="404040" w:themeColor="text1" w:themeTint="BF"/>
          <w:sz w:val="21"/>
          <w:szCs w:val="21"/>
        </w:rPr>
        <w:br/>
        <w:t xml:space="preserve"> </w:t>
      </w:r>
      <w:r w:rsidR="00A35BA5"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University, Providence, RI. </w:t>
      </w:r>
    </w:p>
    <w:p w14:paraId="78693230" w14:textId="77777777" w:rsidR="00044D55" w:rsidRPr="00044D55" w:rsidRDefault="00044D55" w:rsidP="00DA264D">
      <w:pPr>
        <w:pStyle w:val="BodyText"/>
        <w:tabs>
          <w:tab w:val="left" w:pos="720"/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2018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“Adverse Childhood Experiences, Early and Nonmarital Fertility and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Women’s Health at Midlife.”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 xml:space="preserve">Population Research Institute, Penn State, State </w:t>
      </w:r>
      <w:r w:rsidR="00A35BA5">
        <w:rPr>
          <w:color w:val="404040" w:themeColor="text1" w:themeTint="BF"/>
          <w:sz w:val="21"/>
          <w:szCs w:val="21"/>
        </w:rPr>
        <w:br/>
        <w:t xml:space="preserve"> </w:t>
      </w:r>
      <w:r w:rsidR="00A35BA5"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College, PA. </w:t>
      </w:r>
    </w:p>
    <w:p w14:paraId="76B74DDA" w14:textId="77777777" w:rsidR="00DA264D" w:rsidRDefault="00044D55" w:rsidP="00DA264D">
      <w:pPr>
        <w:tabs>
          <w:tab w:val="left" w:pos="-900"/>
          <w:tab w:val="left" w:pos="-360"/>
          <w:tab w:val="left" w:pos="0"/>
          <w:tab w:val="left" w:pos="540"/>
          <w:tab w:val="left" w:pos="720"/>
          <w:tab w:val="left" w:pos="900"/>
          <w:tab w:val="left" w:pos="1980"/>
          <w:tab w:val="left" w:pos="2340"/>
          <w:tab w:val="left" w:pos="2700"/>
          <w:tab w:val="left" w:pos="3420"/>
          <w:tab w:val="left" w:pos="4140"/>
          <w:tab w:val="left" w:pos="4860"/>
          <w:tab w:val="left" w:pos="5580"/>
          <w:tab w:val="left" w:pos="6300"/>
          <w:tab w:val="left" w:pos="7020"/>
          <w:tab w:val="left" w:pos="7740"/>
          <w:tab w:val="left" w:pos="8460"/>
          <w:tab w:val="left" w:pos="9180"/>
        </w:tabs>
        <w:adjustRightInd w:val="0"/>
        <w:spacing w:afterLines="60" w:after="144"/>
        <w:ind w:left="1354" w:right="1350"/>
        <w:rPr>
          <w:rFonts w:cs="Times New Roman TUR"/>
          <w:color w:val="404040" w:themeColor="text1" w:themeTint="BF"/>
          <w:sz w:val="21"/>
          <w:szCs w:val="21"/>
        </w:rPr>
      </w:pPr>
      <w:r w:rsidRPr="00044D55">
        <w:rPr>
          <w:rFonts w:cs="Times New Roman TUR"/>
          <w:color w:val="404040" w:themeColor="text1" w:themeTint="BF"/>
          <w:sz w:val="21"/>
          <w:szCs w:val="21"/>
        </w:rPr>
        <w:t>2015</w:t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  <w:t xml:space="preserve">Williams, Kristi. 2015. “Mental Health: Race, Childhood Adversity, and Social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 xml:space="preserve">Relationships.” Population Health Conference, The National Academies of Science,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>Washington, D.C.</w:t>
      </w:r>
    </w:p>
    <w:p w14:paraId="71328C1E" w14:textId="77777777" w:rsidR="00044D55" w:rsidRPr="00044D55" w:rsidRDefault="00044D55" w:rsidP="00DA264D">
      <w:pPr>
        <w:tabs>
          <w:tab w:val="left" w:pos="-900"/>
          <w:tab w:val="left" w:pos="-360"/>
          <w:tab w:val="left" w:pos="0"/>
          <w:tab w:val="left" w:pos="540"/>
          <w:tab w:val="left" w:pos="720"/>
          <w:tab w:val="left" w:pos="900"/>
          <w:tab w:val="left" w:pos="1980"/>
          <w:tab w:val="left" w:pos="2340"/>
          <w:tab w:val="left" w:pos="2700"/>
          <w:tab w:val="left" w:pos="3420"/>
          <w:tab w:val="left" w:pos="4140"/>
          <w:tab w:val="left" w:pos="4860"/>
          <w:tab w:val="left" w:pos="5580"/>
          <w:tab w:val="left" w:pos="6300"/>
          <w:tab w:val="left" w:pos="7020"/>
          <w:tab w:val="left" w:pos="7740"/>
          <w:tab w:val="left" w:pos="8460"/>
          <w:tab w:val="left" w:pos="9180"/>
        </w:tabs>
        <w:adjustRightInd w:val="0"/>
        <w:spacing w:afterLines="60" w:after="144"/>
        <w:ind w:left="1354" w:right="1350"/>
        <w:rPr>
          <w:rFonts w:cs="Times New Roman TUR"/>
          <w:color w:val="404040" w:themeColor="text1" w:themeTint="BF"/>
          <w:sz w:val="21"/>
          <w:szCs w:val="21"/>
        </w:rPr>
      </w:pPr>
      <w:r w:rsidRPr="00044D55">
        <w:rPr>
          <w:rFonts w:cs="Times New Roman TUR"/>
          <w:color w:val="404040" w:themeColor="text1" w:themeTint="BF"/>
          <w:sz w:val="21"/>
          <w:szCs w:val="21"/>
        </w:rPr>
        <w:t>2015</w:t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  <w:t xml:space="preserve">Williams, Kristi. 2015. “Health Consequences of Adolescent and Young Adult Fertility: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 xml:space="preserve">Is Later Marriage a Risk?” Maryland Family Symposium, University of Maryland.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>College Park, MD.</w:t>
      </w:r>
    </w:p>
    <w:p w14:paraId="3B3658B4" w14:textId="77777777" w:rsidR="00044D55" w:rsidRPr="00044D55" w:rsidRDefault="00044D55" w:rsidP="00DA264D">
      <w:pPr>
        <w:tabs>
          <w:tab w:val="left" w:pos="-900"/>
          <w:tab w:val="left" w:pos="-360"/>
          <w:tab w:val="left" w:pos="0"/>
          <w:tab w:val="left" w:pos="540"/>
          <w:tab w:val="left" w:pos="720"/>
          <w:tab w:val="left" w:pos="900"/>
          <w:tab w:val="left" w:pos="1980"/>
          <w:tab w:val="left" w:pos="2340"/>
          <w:tab w:val="left" w:pos="2700"/>
          <w:tab w:val="left" w:pos="3420"/>
          <w:tab w:val="left" w:pos="4140"/>
          <w:tab w:val="left" w:pos="4860"/>
          <w:tab w:val="left" w:pos="5580"/>
          <w:tab w:val="left" w:pos="6300"/>
          <w:tab w:val="left" w:pos="7020"/>
          <w:tab w:val="left" w:pos="7740"/>
          <w:tab w:val="left" w:pos="8460"/>
          <w:tab w:val="left" w:pos="9180"/>
        </w:tabs>
        <w:adjustRightInd w:val="0"/>
        <w:spacing w:afterLines="60" w:after="144"/>
        <w:ind w:left="1354" w:right="1350"/>
        <w:rPr>
          <w:rFonts w:cs="Times New Roman TUR"/>
          <w:color w:val="404040" w:themeColor="text1" w:themeTint="BF"/>
          <w:sz w:val="21"/>
          <w:szCs w:val="21"/>
        </w:rPr>
      </w:pPr>
      <w:r w:rsidRPr="00044D55">
        <w:rPr>
          <w:rFonts w:cs="Times New Roman TUR"/>
          <w:color w:val="404040" w:themeColor="text1" w:themeTint="BF"/>
          <w:sz w:val="21"/>
          <w:szCs w:val="21"/>
        </w:rPr>
        <w:t>2015</w:t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ab/>
        <w:t xml:space="preserve">Williams, Kristi. 2015. “Health Consequences of Adolescent and Young Adult Fertility: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 xml:space="preserve">Is Later </w:t>
      </w:r>
      <w:r>
        <w:rPr>
          <w:rFonts w:cs="Times New Roman TUR"/>
          <w:color w:val="404040" w:themeColor="text1" w:themeTint="BF"/>
          <w:sz w:val="21"/>
          <w:szCs w:val="21"/>
        </w:rPr>
        <w:t>M</w:t>
      </w:r>
      <w:r w:rsidRPr="00044D55">
        <w:rPr>
          <w:rFonts w:cs="Times New Roman TUR"/>
          <w:color w:val="404040" w:themeColor="text1" w:themeTint="BF"/>
          <w:sz w:val="21"/>
          <w:szCs w:val="21"/>
        </w:rPr>
        <w:t xml:space="preserve">arriage a Risk?” Human Development and Family Science Brownbag, Ohio </w:t>
      </w:r>
      <w:r>
        <w:rPr>
          <w:rFonts w:cs="Times New Roman TUR"/>
          <w:color w:val="404040" w:themeColor="text1" w:themeTint="BF"/>
          <w:sz w:val="21"/>
          <w:szCs w:val="21"/>
        </w:rPr>
        <w:br/>
        <w:t xml:space="preserve"> </w:t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>
        <w:rPr>
          <w:rFonts w:cs="Times New Roman TUR"/>
          <w:color w:val="404040" w:themeColor="text1" w:themeTint="BF"/>
          <w:sz w:val="21"/>
          <w:szCs w:val="21"/>
        </w:rPr>
        <w:tab/>
      </w:r>
      <w:r w:rsidRPr="00044D55">
        <w:rPr>
          <w:rFonts w:cs="Times New Roman TUR"/>
          <w:color w:val="404040" w:themeColor="text1" w:themeTint="BF"/>
          <w:sz w:val="21"/>
          <w:szCs w:val="21"/>
        </w:rPr>
        <w:t xml:space="preserve">State University. </w:t>
      </w:r>
    </w:p>
    <w:p w14:paraId="2EF5CA55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smallCaps/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2014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“Health Consequences of Adolescent and Young Adult Fertility: Is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Later Marriage a Risk?”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 xml:space="preserve">USC Dornsife Population Research Center. University of </w:t>
      </w:r>
      <w:r w:rsidR="00A35BA5">
        <w:rPr>
          <w:color w:val="404040" w:themeColor="text1" w:themeTint="BF"/>
          <w:sz w:val="21"/>
          <w:szCs w:val="21"/>
        </w:rPr>
        <w:br/>
        <w:t xml:space="preserve"> </w:t>
      </w:r>
      <w:r w:rsidR="00A35BA5"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Southern California, Los Angeles, CA. </w:t>
      </w:r>
    </w:p>
    <w:p w14:paraId="265FE9A9" w14:textId="6721FBB1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2014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“Nonmarital Fertility, Women, and Poverty.” Discussant at the O’Leary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Memorial Lecture. College of Social Work. The Ohio State University, Columbus, OH.</w:t>
      </w:r>
    </w:p>
    <w:p w14:paraId="4893B683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 xml:space="preserve">2013 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“Social Distortion: Population Heterogeneity vs. a Tyranny of Averages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in Research </w:t>
      </w:r>
      <w:r w:rsidRPr="00044D55">
        <w:rPr>
          <w:color w:val="404040" w:themeColor="text1" w:themeTint="BF"/>
          <w:sz w:val="21"/>
          <w:szCs w:val="21"/>
        </w:rPr>
        <w:tab/>
        <w:t>on Marriage and Family Processes.</w:t>
      </w:r>
      <w:r w:rsidR="00A35BA5">
        <w:rPr>
          <w:color w:val="404040" w:themeColor="text1" w:themeTint="BF"/>
          <w:sz w:val="21"/>
          <w:szCs w:val="21"/>
        </w:rPr>
        <w:t>”</w:t>
      </w:r>
      <w:r w:rsidRPr="00044D55">
        <w:rPr>
          <w:color w:val="404040" w:themeColor="text1" w:themeTint="BF"/>
          <w:sz w:val="21"/>
          <w:szCs w:val="21"/>
        </w:rPr>
        <w:t xml:space="preserve"> Rice University, Houston, TX.</w:t>
      </w:r>
    </w:p>
    <w:p w14:paraId="65CD8951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2013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“Early and Nonmarital Childbearing and Women’s Health at Midlife.”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Korean Women’s Development Institute. Seoul, South Korea. </w:t>
      </w:r>
    </w:p>
    <w:p w14:paraId="1919DE71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2012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“Early and Nonmarital Childbearing and Women’s Health at Midlife.”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Parental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>Being in Contemporary Context Symposium.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 xml:space="preserve">Bowling Green State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University, Bowling Green OH.</w:t>
      </w:r>
    </w:p>
    <w:p w14:paraId="10774BC0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2012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Early and Nonmarital Childbearing and Women’s Health at Midlife.”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Institute for Population Research, The Ohio State University, Columbus, OH.</w:t>
      </w:r>
    </w:p>
    <w:p w14:paraId="4BA1CF27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2010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 and Michelle Frisco. “Family Structure, Family Relationships and Health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over the Life Course.” Breaking New Ground in the Population Sciences. University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Texas at Austin Population Research Center, Austin, TX.</w:t>
      </w:r>
    </w:p>
    <w:p w14:paraId="1994F32C" w14:textId="77777777" w:rsidR="00044D55" w:rsidRPr="00044D55" w:rsidRDefault="00044D55" w:rsidP="00DA264D">
      <w:pPr>
        <w:pStyle w:val="BodyText"/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2010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“Single Mothers, Union History, and Health at Midlife.” Center for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Demography and Ecology and Center on Demography of Aging. University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Wisconsin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>Madison. Madison, WI.</w:t>
      </w:r>
    </w:p>
    <w:p w14:paraId="024196F6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2006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“For Better or For Worse? The Impact of Union Transitions on the Health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 xml:space="preserve">Being of Single Mothers.” Center for Family and Demographic Research.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Bowling Green State University. </w:t>
      </w:r>
    </w:p>
    <w:p w14:paraId="294902C8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lastRenderedPageBreak/>
        <w:t>2006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“Race Disparities in Obesity over the Life Course: Exploring the Role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Stress.”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>Inequalities in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 xml:space="preserve">Being over the Life Course Conference, The </w:t>
      </w:r>
      <w:r w:rsidR="00A35BA5">
        <w:rPr>
          <w:color w:val="404040" w:themeColor="text1" w:themeTint="BF"/>
          <w:sz w:val="21"/>
          <w:szCs w:val="21"/>
        </w:rPr>
        <w:br/>
        <w:t xml:space="preserve"> </w:t>
      </w:r>
      <w:r w:rsidR="00A35BA5"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Ohio State University, Columbus OH. </w:t>
      </w:r>
    </w:p>
    <w:p w14:paraId="70FC7AF6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2006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“For Better or For Worse? The Impact of Marriage and Cohabitation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on the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 xml:space="preserve">Being of Single Mothers.” Initiative in Population Research,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The Ohio State University.</w:t>
      </w:r>
    </w:p>
    <w:p w14:paraId="21062B13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990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2005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“Personal Relationships, Stress, and the Race Gap in Obesity Among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Women.”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>Gender, Relationships, and Health Conference. University of Texas. Austin,</w:t>
      </w:r>
      <w:r w:rsidR="00474AA2">
        <w:rPr>
          <w:color w:val="404040" w:themeColor="text1" w:themeTint="BF"/>
          <w:sz w:val="21"/>
          <w:szCs w:val="21"/>
        </w:rPr>
        <w:t xml:space="preserve"> </w:t>
      </w:r>
      <w:r w:rsidR="00DA264D">
        <w:rPr>
          <w:color w:val="404040" w:themeColor="text1" w:themeTint="BF"/>
          <w:sz w:val="21"/>
          <w:szCs w:val="21"/>
        </w:rPr>
        <w:br/>
        <w:t xml:space="preserve"> </w:t>
      </w:r>
      <w:r w:rsidR="00DA264D">
        <w:rPr>
          <w:color w:val="404040" w:themeColor="text1" w:themeTint="BF"/>
          <w:sz w:val="21"/>
          <w:szCs w:val="21"/>
        </w:rPr>
        <w:tab/>
      </w:r>
      <w:r w:rsidR="00474AA2">
        <w:rPr>
          <w:color w:val="404040" w:themeColor="text1" w:themeTint="BF"/>
          <w:sz w:val="21"/>
          <w:szCs w:val="21"/>
        </w:rPr>
        <w:t>T</w:t>
      </w:r>
      <w:r w:rsidRPr="00044D55">
        <w:rPr>
          <w:color w:val="404040" w:themeColor="text1" w:themeTint="BF"/>
          <w:sz w:val="21"/>
          <w:szCs w:val="21"/>
        </w:rPr>
        <w:t xml:space="preserve">X. </w:t>
      </w:r>
    </w:p>
    <w:p w14:paraId="04AF4D8D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2005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“For Better or For Worse? The Impact of Union Transitions on the Health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 xml:space="preserve">Being of Single Mothers.” </w:t>
      </w:r>
      <w:proofErr w:type="spellStart"/>
      <w:r w:rsidRPr="00044D55">
        <w:rPr>
          <w:color w:val="404040" w:themeColor="text1" w:themeTint="BF"/>
          <w:sz w:val="21"/>
          <w:szCs w:val="21"/>
        </w:rPr>
        <w:t>Bronfrenbrenner</w:t>
      </w:r>
      <w:proofErr w:type="spellEnd"/>
      <w:r w:rsidRPr="00044D55">
        <w:rPr>
          <w:color w:val="404040" w:themeColor="text1" w:themeTint="BF"/>
          <w:sz w:val="21"/>
          <w:szCs w:val="21"/>
        </w:rPr>
        <w:t xml:space="preserve"> Life Course Center, Cornell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University, Ithaca NY. </w:t>
      </w:r>
    </w:p>
    <w:p w14:paraId="543EBEF0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2004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Keynote address. “Transitions in Later Life: Implications for Health and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 xml:space="preserve">Being.” Coping with Change Conference. Ohio State University Retirees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Association, Columbus, OH. </w:t>
      </w:r>
    </w:p>
    <w:p w14:paraId="062FD72E" w14:textId="1DEDE73A" w:rsidR="00044D55" w:rsidRPr="00044D55" w:rsidRDefault="00044D55" w:rsidP="00F6403C">
      <w:pPr>
        <w:tabs>
          <w:tab w:val="left" w:pos="2340"/>
        </w:tabs>
        <w:spacing w:afterLines="60" w:after="144"/>
        <w:ind w:left="1354" w:right="1041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2004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“You Make Me Sick: Marital Quality and Health over the Life Course.”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RAND, San</w:t>
      </w:r>
      <w:r>
        <w:rPr>
          <w:color w:val="404040" w:themeColor="text1" w:themeTint="BF"/>
          <w:sz w:val="21"/>
          <w:szCs w:val="21"/>
        </w:rPr>
        <w:t>t</w:t>
      </w:r>
      <w:r w:rsidRPr="00044D55">
        <w:rPr>
          <w:color w:val="404040" w:themeColor="text1" w:themeTint="BF"/>
          <w:sz w:val="21"/>
          <w:szCs w:val="21"/>
        </w:rPr>
        <w:t>a Monica CA, Sociology and Demography Seminar Series. Los Angeles,</w:t>
      </w:r>
      <w:r w:rsidR="00F6403C">
        <w:rPr>
          <w:color w:val="404040" w:themeColor="text1" w:themeTint="BF"/>
          <w:sz w:val="21"/>
          <w:szCs w:val="21"/>
        </w:rPr>
        <w:t xml:space="preserve"> </w:t>
      </w:r>
      <w:r w:rsidRPr="00044D55">
        <w:rPr>
          <w:color w:val="404040" w:themeColor="text1" w:themeTint="BF"/>
          <w:sz w:val="21"/>
          <w:szCs w:val="21"/>
        </w:rPr>
        <w:t>CA.</w:t>
      </w:r>
    </w:p>
    <w:p w14:paraId="745EB8F4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2004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“As Good as it Gets? A Life Course Perspective on Marital Quality.”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The Ohio State University, Department of Sociology Brownbag Series. Columbus, OH.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Columbus, OH.</w:t>
      </w:r>
    </w:p>
    <w:p w14:paraId="70EA6026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2001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Kristi. Has </w:t>
      </w:r>
      <w:r w:rsidR="00474AA2">
        <w:rPr>
          <w:color w:val="404040" w:themeColor="text1" w:themeTint="BF"/>
          <w:sz w:val="21"/>
          <w:szCs w:val="21"/>
        </w:rPr>
        <w:t>t</w:t>
      </w:r>
      <w:r w:rsidRPr="00044D55">
        <w:rPr>
          <w:color w:val="404040" w:themeColor="text1" w:themeTint="BF"/>
          <w:sz w:val="21"/>
          <w:szCs w:val="21"/>
        </w:rPr>
        <w:t xml:space="preserve">he Future of Marriage Arrived? A Contemporary Examination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Gender Differences in the Health Consequences of Marriage. </w:t>
      </w:r>
      <w:r w:rsidR="00920BE0">
        <w:rPr>
          <w:color w:val="404040" w:themeColor="text1" w:themeTint="BF"/>
          <w:sz w:val="21"/>
          <w:szCs w:val="21"/>
        </w:rPr>
        <w:t>“Rice</w:t>
      </w:r>
      <w:r w:rsidRPr="00044D55">
        <w:rPr>
          <w:color w:val="404040" w:themeColor="text1" w:themeTint="BF"/>
          <w:sz w:val="21"/>
          <w:szCs w:val="21"/>
        </w:rPr>
        <w:t xml:space="preserve"> University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Department of Sociology and the Texas Institute for Society and Health, University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Texas School of Public Health</w:t>
      </w:r>
      <w:r w:rsidR="00DA264D">
        <w:rPr>
          <w:color w:val="404040" w:themeColor="text1" w:themeTint="BF"/>
          <w:sz w:val="21"/>
          <w:szCs w:val="21"/>
        </w:rPr>
        <w:t>, Houston, TX</w:t>
      </w:r>
      <w:r w:rsidRPr="00044D55">
        <w:rPr>
          <w:color w:val="404040" w:themeColor="text1" w:themeTint="BF"/>
          <w:sz w:val="21"/>
          <w:szCs w:val="21"/>
        </w:rPr>
        <w:t>.</w:t>
      </w:r>
    </w:p>
    <w:p w14:paraId="6A778737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2001</w:t>
      </w:r>
      <w:r w:rsidRPr="00044D55">
        <w:rPr>
          <w:color w:val="404040" w:themeColor="text1" w:themeTint="BF"/>
          <w:sz w:val="21"/>
          <w:szCs w:val="21"/>
        </w:rPr>
        <w:tab/>
        <w:t xml:space="preserve">Stolzenberg, Ross M. and Kristi Williams. “Gendered Justice, the Spousal Division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Labor, and the House</w:t>
      </w:r>
      <w:r>
        <w:rPr>
          <w:color w:val="404040" w:themeColor="text1" w:themeTint="BF"/>
          <w:sz w:val="21"/>
          <w:szCs w:val="21"/>
        </w:rPr>
        <w:t>h</w:t>
      </w:r>
      <w:r w:rsidRPr="00044D55">
        <w:rPr>
          <w:color w:val="404040" w:themeColor="text1" w:themeTint="BF"/>
          <w:sz w:val="21"/>
          <w:szCs w:val="21"/>
        </w:rPr>
        <w:t xml:space="preserve">old Production of Health and Illness: A Theoretical Framework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and Some Preliminary Results.” Working Families Workshop.  Alfred P. Sloan Family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Center on Parents, Children &amp; Work. University of Chicago. Chicago, IL.</w:t>
      </w:r>
    </w:p>
    <w:p w14:paraId="068B3B1A" w14:textId="77777777" w:rsidR="00044D55" w:rsidRPr="00044D55" w:rsidRDefault="00044D55" w:rsidP="00DA264D">
      <w:pPr>
        <w:tabs>
          <w:tab w:val="left" w:pos="2340"/>
        </w:tabs>
        <w:spacing w:afterLines="60" w:after="144"/>
        <w:ind w:left="1354" w:right="1350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2000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2000. “Marital Status Transitions and Physical Health: A Life Course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Perspective.” Demography Workshop. Population Research Center.  NORC and the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University of Chicago. Chicago, IL</w:t>
      </w:r>
      <w:r w:rsidR="00474AA2">
        <w:rPr>
          <w:color w:val="404040" w:themeColor="text1" w:themeTint="BF"/>
          <w:sz w:val="21"/>
          <w:szCs w:val="21"/>
        </w:rPr>
        <w:t>.</w:t>
      </w:r>
    </w:p>
    <w:p w14:paraId="2666FA10" w14:textId="77777777" w:rsidR="00044D55" w:rsidRPr="007A3FD3" w:rsidRDefault="00044D55" w:rsidP="00044D55">
      <w:pPr>
        <w:pStyle w:val="BodyText"/>
        <w:rPr>
          <w:rFonts w:ascii="Tw Cen MT" w:hAnsi="Tw Cen MT"/>
          <w:sz w:val="22"/>
          <w:szCs w:val="22"/>
        </w:rPr>
      </w:pPr>
    </w:p>
    <w:p w14:paraId="5793F255" w14:textId="77777777" w:rsidR="00044D55" w:rsidRPr="00C111CB" w:rsidRDefault="00044D55" w:rsidP="00044D55">
      <w:pPr>
        <w:pStyle w:val="Heading1"/>
        <w:ind w:left="1080"/>
        <w:rPr>
          <w:color w:val="000000" w:themeColor="text1"/>
        </w:rPr>
      </w:pPr>
      <w:r w:rsidRPr="00C111CB">
        <w:rPr>
          <w:color w:val="000000" w:themeColor="text1"/>
        </w:rPr>
        <w:t xml:space="preserve">Invited Didactic Talks </w:t>
      </w:r>
    </w:p>
    <w:p w14:paraId="642871A6" w14:textId="4749B01D" w:rsidR="00A90AE0" w:rsidRDefault="00A90AE0" w:rsidP="00A90AE0">
      <w:pPr>
        <w:pStyle w:val="BodyText"/>
        <w:tabs>
          <w:tab w:val="left" w:pos="720"/>
          <w:tab w:val="left" w:pos="2340"/>
        </w:tabs>
        <w:spacing w:afterLines="80" w:after="192"/>
        <w:ind w:right="1354"/>
        <w:rPr>
          <w:smallCaps/>
          <w:color w:val="404040" w:themeColor="text1" w:themeTint="BF"/>
          <w:sz w:val="21"/>
          <w:szCs w:val="21"/>
        </w:rPr>
      </w:pPr>
    </w:p>
    <w:p w14:paraId="03D2B4CA" w14:textId="7047F2FC" w:rsidR="00E22B99" w:rsidRDefault="00E22B99" w:rsidP="00E22B99">
      <w:pPr>
        <w:pStyle w:val="BodyText"/>
        <w:tabs>
          <w:tab w:val="left" w:pos="720"/>
          <w:tab w:val="left" w:pos="2340"/>
        </w:tabs>
        <w:spacing w:afterLines="80" w:after="192"/>
        <w:ind w:left="2334" w:right="1354" w:hanging="980"/>
        <w:rPr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2022</w:t>
      </w:r>
      <w:r>
        <w:rPr>
          <w:smallCaps/>
          <w:color w:val="404040" w:themeColor="text1" w:themeTint="BF"/>
          <w:sz w:val="21"/>
          <w:szCs w:val="21"/>
        </w:rPr>
        <w:tab/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Williams, Kristi</w:t>
      </w:r>
      <w:r>
        <w:rPr>
          <w:color w:val="404040" w:themeColor="text1" w:themeTint="BF"/>
          <w:sz w:val="21"/>
          <w:szCs w:val="21"/>
        </w:rPr>
        <w:t xml:space="preserve"> and Barbara Risman. “Publishing in Peer Reviewed Journals.” </w:t>
      </w:r>
      <w:r>
        <w:rPr>
          <w:color w:val="404040" w:themeColor="text1" w:themeTint="BF"/>
          <w:sz w:val="21"/>
          <w:szCs w:val="21"/>
        </w:rPr>
        <w:br/>
        <w:t xml:space="preserve">Council on Contemporary Families Mentoring Program </w:t>
      </w:r>
    </w:p>
    <w:p w14:paraId="4292899B" w14:textId="2628BC76" w:rsidR="00A90AE0" w:rsidRDefault="00A90AE0" w:rsidP="00410764">
      <w:pPr>
        <w:pStyle w:val="BodyText"/>
        <w:tabs>
          <w:tab w:val="left" w:pos="720"/>
          <w:tab w:val="left" w:pos="2340"/>
        </w:tabs>
        <w:spacing w:afterLines="80" w:after="192"/>
        <w:ind w:left="2160" w:right="1354" w:hanging="806"/>
        <w:rPr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2022</w:t>
      </w:r>
      <w:r>
        <w:rPr>
          <w:smallCaps/>
          <w:color w:val="404040" w:themeColor="text1" w:themeTint="BF"/>
          <w:sz w:val="21"/>
          <w:szCs w:val="21"/>
        </w:rPr>
        <w:tab/>
      </w:r>
      <w:r w:rsidR="00410764">
        <w:rPr>
          <w:smallCaps/>
          <w:color w:val="404040" w:themeColor="text1" w:themeTint="BF"/>
          <w:sz w:val="21"/>
          <w:szCs w:val="21"/>
        </w:rPr>
        <w:tab/>
      </w:r>
      <w:r w:rsidR="00410764" w:rsidRPr="00044D55">
        <w:rPr>
          <w:color w:val="404040" w:themeColor="text1" w:themeTint="BF"/>
          <w:sz w:val="21"/>
          <w:szCs w:val="21"/>
        </w:rPr>
        <w:t xml:space="preserve">Williams, Kristi, </w:t>
      </w:r>
      <w:r w:rsidR="00410764">
        <w:rPr>
          <w:color w:val="404040" w:themeColor="text1" w:themeTint="BF"/>
          <w:sz w:val="21"/>
          <w:szCs w:val="21"/>
        </w:rPr>
        <w:t>Vinnie Roscigno, and Anthony Johnson</w:t>
      </w:r>
      <w:r w:rsidR="00410764" w:rsidRPr="00044D55">
        <w:rPr>
          <w:color w:val="404040" w:themeColor="text1" w:themeTint="BF"/>
          <w:sz w:val="21"/>
          <w:szCs w:val="21"/>
        </w:rPr>
        <w:t>. “</w:t>
      </w:r>
      <w:r w:rsidR="00410764">
        <w:rPr>
          <w:color w:val="404040" w:themeColor="text1" w:themeTint="BF"/>
          <w:sz w:val="21"/>
          <w:szCs w:val="21"/>
        </w:rPr>
        <w:t>Responding to Reviewers.”</w:t>
      </w:r>
      <w:r w:rsidR="00410764">
        <w:rPr>
          <w:color w:val="404040" w:themeColor="text1" w:themeTint="BF"/>
          <w:sz w:val="21"/>
          <w:szCs w:val="21"/>
        </w:rPr>
        <w:tab/>
        <w:t>Department of Sociology. The Ohio State University</w:t>
      </w:r>
    </w:p>
    <w:p w14:paraId="0CD2D8A0" w14:textId="1069B6B2" w:rsidR="0041600A" w:rsidRDefault="0041600A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2021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Kristi, </w:t>
      </w:r>
      <w:r>
        <w:rPr>
          <w:color w:val="404040" w:themeColor="text1" w:themeTint="BF"/>
          <w:sz w:val="21"/>
          <w:szCs w:val="21"/>
        </w:rPr>
        <w:t>Vinnie Roscigno, Dave Melamed, and Mike Vuolo</w:t>
      </w:r>
      <w:r w:rsidRPr="00044D55">
        <w:rPr>
          <w:color w:val="404040" w:themeColor="text1" w:themeTint="BF"/>
          <w:sz w:val="21"/>
          <w:szCs w:val="21"/>
        </w:rPr>
        <w:t>. “</w:t>
      </w:r>
      <w:r>
        <w:rPr>
          <w:color w:val="404040" w:themeColor="text1" w:themeTint="BF"/>
          <w:sz w:val="21"/>
          <w:szCs w:val="21"/>
        </w:rPr>
        <w:t xml:space="preserve">Publishing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Academic Journals</w:t>
      </w:r>
      <w:r w:rsidRPr="00044D55">
        <w:rPr>
          <w:color w:val="404040" w:themeColor="text1" w:themeTint="BF"/>
          <w:sz w:val="21"/>
          <w:szCs w:val="21"/>
        </w:rPr>
        <w:t xml:space="preserve">.” </w:t>
      </w:r>
      <w:r>
        <w:rPr>
          <w:color w:val="404040" w:themeColor="text1" w:themeTint="BF"/>
          <w:sz w:val="21"/>
          <w:szCs w:val="21"/>
        </w:rPr>
        <w:t xml:space="preserve">Department of Sociology Graduate Proseminar. The Ohio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State University</w:t>
      </w:r>
    </w:p>
    <w:p w14:paraId="37E6171B" w14:textId="77BF9C0F" w:rsidR="00DA264D" w:rsidRDefault="00044D55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2019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Kristi, Mark Fine, and Wendy Middlemass. “Ask the Editors: Tips for Publishing </w:t>
      </w:r>
      <w:r>
        <w:rPr>
          <w:color w:val="404040" w:themeColor="text1" w:themeTint="BF"/>
          <w:sz w:val="21"/>
          <w:szCs w:val="21"/>
        </w:rPr>
        <w:br/>
      </w:r>
      <w:r>
        <w:rPr>
          <w:color w:val="404040" w:themeColor="text1" w:themeTint="BF"/>
          <w:sz w:val="21"/>
          <w:szCs w:val="21"/>
        </w:rPr>
        <w:lastRenderedPageBreak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in NCFR Journals.” Annual Conference of the National Council on Family Relations.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Fort Worth, TX.</w:t>
      </w:r>
    </w:p>
    <w:p w14:paraId="111140CD" w14:textId="433B68F7" w:rsidR="00DA264D" w:rsidRDefault="00044D55" w:rsidP="003023B3">
      <w:pPr>
        <w:pStyle w:val="BodyText"/>
        <w:tabs>
          <w:tab w:val="left" w:pos="720"/>
          <w:tab w:val="left" w:pos="2340"/>
        </w:tabs>
        <w:spacing w:afterLines="80" w:after="192"/>
        <w:ind w:left="1354" w:right="1183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2019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Williams, Kristi, Jenny Van Hook, Jeffrey Bingenheimer. Panel on </w:t>
      </w:r>
      <w:r w:rsidR="003023B3">
        <w:rPr>
          <w:color w:val="404040" w:themeColor="text1" w:themeTint="BF"/>
          <w:sz w:val="21"/>
          <w:szCs w:val="21"/>
        </w:rPr>
        <w:t>“</w:t>
      </w:r>
      <w:r w:rsidRPr="00044D55">
        <w:rPr>
          <w:color w:val="404040" w:themeColor="text1" w:themeTint="BF"/>
          <w:sz w:val="21"/>
          <w:szCs w:val="21"/>
        </w:rPr>
        <w:t xml:space="preserve">Getting Published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Peer</w:t>
      </w:r>
      <w:r w:rsidR="00920BE0">
        <w:rPr>
          <w:color w:val="404040" w:themeColor="text1" w:themeTint="BF"/>
          <w:sz w:val="21"/>
          <w:szCs w:val="21"/>
        </w:rPr>
        <w:t>–</w:t>
      </w:r>
      <w:r w:rsidRPr="00044D55">
        <w:rPr>
          <w:color w:val="404040" w:themeColor="text1" w:themeTint="BF"/>
          <w:sz w:val="21"/>
          <w:szCs w:val="21"/>
        </w:rPr>
        <w:t>Reviewed Journals: What Editors Look for.</w:t>
      </w:r>
      <w:r w:rsidR="003023B3">
        <w:rPr>
          <w:color w:val="404040" w:themeColor="text1" w:themeTint="BF"/>
          <w:sz w:val="21"/>
          <w:szCs w:val="21"/>
        </w:rPr>
        <w:t>”</w:t>
      </w:r>
      <w:r w:rsidRPr="00044D55">
        <w:rPr>
          <w:color w:val="404040" w:themeColor="text1" w:themeTint="BF"/>
          <w:sz w:val="21"/>
          <w:szCs w:val="21"/>
        </w:rPr>
        <w:t xml:space="preserve"> Annual Meeting of the Population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Association of America, Austin, TX.</w:t>
      </w:r>
    </w:p>
    <w:p w14:paraId="5DEFB1B7" w14:textId="77777777" w:rsidR="00DA264D" w:rsidRDefault="00F10992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 xml:space="preserve">2019 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Williams, Kristi. “</w:t>
      </w:r>
      <w:r>
        <w:rPr>
          <w:color w:val="404040" w:themeColor="text1" w:themeTint="BF"/>
          <w:sz w:val="21"/>
          <w:szCs w:val="21"/>
        </w:rPr>
        <w:t>Roundtable on Academic Publishing</w:t>
      </w:r>
      <w:r w:rsidRPr="00044D55">
        <w:rPr>
          <w:color w:val="404040" w:themeColor="text1" w:themeTint="BF"/>
          <w:sz w:val="21"/>
          <w:szCs w:val="21"/>
        </w:rPr>
        <w:t xml:space="preserve">.” School of Gerontology, USC,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Los Angeles, CA. </w:t>
      </w:r>
    </w:p>
    <w:p w14:paraId="4F81B0FE" w14:textId="77777777" w:rsidR="00DA264D" w:rsidRDefault="00605D00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2018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smallCaps/>
          <w:color w:val="404040" w:themeColor="text1" w:themeTint="BF"/>
          <w:sz w:val="21"/>
          <w:szCs w:val="21"/>
        </w:rPr>
        <w:t>W</w:t>
      </w:r>
      <w:r w:rsidRPr="00044D55">
        <w:rPr>
          <w:color w:val="404040" w:themeColor="text1" w:themeTint="BF"/>
          <w:sz w:val="21"/>
          <w:szCs w:val="21"/>
        </w:rPr>
        <w:t>illiam</w:t>
      </w:r>
      <w:r>
        <w:rPr>
          <w:color w:val="404040" w:themeColor="text1" w:themeTint="BF"/>
          <w:sz w:val="21"/>
          <w:szCs w:val="21"/>
        </w:rPr>
        <w:t xml:space="preserve">s, Kristi. “Flip It! How to Flip a Classroom (and </w:t>
      </w:r>
      <w:proofErr w:type="gramStart"/>
      <w:r>
        <w:rPr>
          <w:color w:val="404040" w:themeColor="text1" w:themeTint="BF"/>
          <w:sz w:val="21"/>
          <w:szCs w:val="21"/>
        </w:rPr>
        <w:t>Why</w:t>
      </w:r>
      <w:proofErr w:type="gramEnd"/>
      <w:r>
        <w:rPr>
          <w:color w:val="404040" w:themeColor="text1" w:themeTint="BF"/>
          <w:sz w:val="21"/>
          <w:szCs w:val="21"/>
        </w:rPr>
        <w:t xml:space="preserve">).” Sociology 6902: Teaching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Sociology. Department of Sociology, The Ohio State University.</w:t>
      </w:r>
    </w:p>
    <w:p w14:paraId="3D6FCF40" w14:textId="77777777" w:rsidR="00DA264D" w:rsidRDefault="00605D00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2018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smallCaps/>
          <w:color w:val="404040" w:themeColor="text1" w:themeTint="BF"/>
          <w:sz w:val="21"/>
          <w:szCs w:val="21"/>
        </w:rPr>
        <w:t>W</w:t>
      </w:r>
      <w:r w:rsidRPr="00044D55">
        <w:rPr>
          <w:color w:val="404040" w:themeColor="text1" w:themeTint="BF"/>
          <w:sz w:val="21"/>
          <w:szCs w:val="21"/>
        </w:rPr>
        <w:t>illiam</w:t>
      </w:r>
      <w:r>
        <w:rPr>
          <w:color w:val="404040" w:themeColor="text1" w:themeTint="BF"/>
          <w:sz w:val="21"/>
          <w:szCs w:val="21"/>
        </w:rPr>
        <w:t xml:space="preserve">s, Kristi. “Publish It! The Process of Publishing.” Department of Sociology,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West Virginia</w:t>
      </w:r>
      <w:r w:rsidR="00DA264D">
        <w:rPr>
          <w:color w:val="404040" w:themeColor="text1" w:themeTint="BF"/>
          <w:sz w:val="21"/>
          <w:szCs w:val="21"/>
        </w:rPr>
        <w:t xml:space="preserve"> University, Morgantown, WV.</w:t>
      </w:r>
      <w:r>
        <w:rPr>
          <w:color w:val="404040" w:themeColor="text1" w:themeTint="BF"/>
          <w:sz w:val="21"/>
          <w:szCs w:val="21"/>
        </w:rPr>
        <w:t xml:space="preserve"> </w:t>
      </w:r>
    </w:p>
    <w:p w14:paraId="056E8EF7" w14:textId="77777777" w:rsidR="00DA264D" w:rsidRDefault="00605D00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2018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smallCaps/>
          <w:color w:val="404040" w:themeColor="text1" w:themeTint="BF"/>
          <w:sz w:val="21"/>
          <w:szCs w:val="21"/>
        </w:rPr>
        <w:t>W</w:t>
      </w:r>
      <w:r w:rsidRPr="00044D55">
        <w:rPr>
          <w:color w:val="404040" w:themeColor="text1" w:themeTint="BF"/>
          <w:sz w:val="21"/>
          <w:szCs w:val="21"/>
        </w:rPr>
        <w:t>illiam</w:t>
      </w:r>
      <w:r>
        <w:rPr>
          <w:color w:val="404040" w:themeColor="text1" w:themeTint="BF"/>
          <w:sz w:val="21"/>
          <w:szCs w:val="21"/>
        </w:rPr>
        <w:t xml:space="preserve">s, Kristi. “Publish It! The Process of Publishing.” Proseminar. Department of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 xml:space="preserve">Sociology, The Ohio State University. </w:t>
      </w:r>
    </w:p>
    <w:p w14:paraId="7D6F3C7E" w14:textId="77777777" w:rsidR="00605D00" w:rsidRDefault="00605D00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smallCaps/>
          <w:color w:val="404040" w:themeColor="text1" w:themeTint="BF"/>
          <w:sz w:val="21"/>
          <w:szCs w:val="21"/>
        </w:rPr>
      </w:pPr>
      <w:r>
        <w:rPr>
          <w:smallCaps/>
          <w:color w:val="404040" w:themeColor="text1" w:themeTint="BF"/>
          <w:sz w:val="21"/>
          <w:szCs w:val="21"/>
        </w:rPr>
        <w:t>2018</w:t>
      </w:r>
      <w:r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smallCaps/>
          <w:color w:val="404040" w:themeColor="text1" w:themeTint="BF"/>
          <w:sz w:val="21"/>
          <w:szCs w:val="21"/>
        </w:rPr>
        <w:t>W</w:t>
      </w:r>
      <w:r w:rsidRPr="00044D55">
        <w:rPr>
          <w:color w:val="404040" w:themeColor="text1" w:themeTint="BF"/>
          <w:sz w:val="21"/>
          <w:szCs w:val="21"/>
        </w:rPr>
        <w:t>illiam</w:t>
      </w:r>
      <w:r>
        <w:rPr>
          <w:color w:val="404040" w:themeColor="text1" w:themeTint="BF"/>
          <w:sz w:val="21"/>
          <w:szCs w:val="21"/>
        </w:rPr>
        <w:t xml:space="preserve">s, Kristi. “Publish It! The Process of Publishing.” Graduate Interdisciplinary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 xml:space="preserve">Specialization in </w:t>
      </w:r>
      <w:r w:rsidR="00920BE0">
        <w:rPr>
          <w:color w:val="404040" w:themeColor="text1" w:themeTint="BF"/>
          <w:sz w:val="21"/>
          <w:szCs w:val="21"/>
        </w:rPr>
        <w:t>Demography, Department</w:t>
      </w:r>
      <w:r>
        <w:rPr>
          <w:color w:val="404040" w:themeColor="text1" w:themeTint="BF"/>
          <w:sz w:val="21"/>
          <w:szCs w:val="21"/>
        </w:rPr>
        <w:t xml:space="preserve"> of Sociology, The Ohio State University. </w:t>
      </w:r>
    </w:p>
    <w:p w14:paraId="2F70B8C4" w14:textId="77777777" w:rsidR="00DA264D" w:rsidRDefault="00F10992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</w:t>
      </w:r>
      <w:r>
        <w:rPr>
          <w:smallCaps/>
          <w:color w:val="404040" w:themeColor="text1" w:themeTint="BF"/>
          <w:sz w:val="21"/>
          <w:szCs w:val="21"/>
        </w:rPr>
        <w:t>8</w:t>
      </w:r>
      <w:r w:rsidRPr="00044D55">
        <w:rPr>
          <w:smallCaps/>
          <w:color w:val="404040" w:themeColor="text1" w:themeTint="BF"/>
          <w:sz w:val="21"/>
          <w:szCs w:val="21"/>
        </w:rPr>
        <w:tab/>
        <w:t>W</w:t>
      </w:r>
      <w:r w:rsidRPr="00044D55">
        <w:rPr>
          <w:color w:val="404040" w:themeColor="text1" w:themeTint="BF"/>
          <w:sz w:val="21"/>
          <w:szCs w:val="21"/>
        </w:rPr>
        <w:t xml:space="preserve">illiams, Kristi, </w:t>
      </w:r>
      <w:r>
        <w:rPr>
          <w:color w:val="404040" w:themeColor="text1" w:themeTint="BF"/>
          <w:sz w:val="21"/>
          <w:szCs w:val="21"/>
        </w:rPr>
        <w:t>Jason Hans</w:t>
      </w:r>
      <w:r w:rsidRPr="00044D55">
        <w:rPr>
          <w:color w:val="404040" w:themeColor="text1" w:themeTint="BF"/>
          <w:sz w:val="21"/>
          <w:szCs w:val="21"/>
        </w:rPr>
        <w:t xml:space="preserve">, and </w:t>
      </w:r>
      <w:r>
        <w:rPr>
          <w:color w:val="404040" w:themeColor="text1" w:themeTint="BF"/>
          <w:sz w:val="21"/>
          <w:szCs w:val="21"/>
        </w:rPr>
        <w:t>Mark Fine</w:t>
      </w:r>
      <w:r w:rsidRPr="00044D55">
        <w:rPr>
          <w:color w:val="404040" w:themeColor="text1" w:themeTint="BF"/>
          <w:sz w:val="21"/>
          <w:szCs w:val="21"/>
        </w:rPr>
        <w:t xml:space="preserve">.  “Ask the Editors: Tips for Publishing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NCFR Journals.” Annual Conference of the National Council on Family Relations.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  <w:t>San Diego, CA</w:t>
      </w:r>
      <w:r w:rsidRPr="00044D55">
        <w:rPr>
          <w:color w:val="404040" w:themeColor="text1" w:themeTint="BF"/>
          <w:sz w:val="21"/>
          <w:szCs w:val="21"/>
        </w:rPr>
        <w:t>.</w:t>
      </w:r>
    </w:p>
    <w:p w14:paraId="126D0EF2" w14:textId="77777777" w:rsidR="00DA264D" w:rsidRDefault="00F10992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2018</w:t>
      </w:r>
      <w:r w:rsidRPr="00044D55">
        <w:rPr>
          <w:smallCaps/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Williams, Kristi. “</w:t>
      </w:r>
      <w:r>
        <w:rPr>
          <w:color w:val="404040" w:themeColor="text1" w:themeTint="BF"/>
          <w:sz w:val="21"/>
          <w:szCs w:val="21"/>
        </w:rPr>
        <w:t>Roundtable on Academic Publishing</w:t>
      </w:r>
      <w:r w:rsidRPr="00044D55">
        <w:rPr>
          <w:color w:val="404040" w:themeColor="text1" w:themeTint="BF"/>
          <w:sz w:val="21"/>
          <w:szCs w:val="21"/>
        </w:rPr>
        <w:t xml:space="preserve">” Population Studies and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Training Center, Brown University, Providence, RI.</w:t>
      </w:r>
    </w:p>
    <w:p w14:paraId="7CE32849" w14:textId="77777777" w:rsidR="00DA264D" w:rsidRDefault="00044D55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2017</w:t>
      </w:r>
      <w:r w:rsidRPr="00044D55">
        <w:rPr>
          <w:smallCaps/>
          <w:color w:val="404040" w:themeColor="text1" w:themeTint="BF"/>
          <w:sz w:val="21"/>
          <w:szCs w:val="21"/>
        </w:rPr>
        <w:tab/>
        <w:t>W</w:t>
      </w:r>
      <w:r w:rsidRPr="00044D55">
        <w:rPr>
          <w:color w:val="404040" w:themeColor="text1" w:themeTint="BF"/>
          <w:sz w:val="21"/>
          <w:szCs w:val="21"/>
        </w:rPr>
        <w:t xml:space="preserve">illiams, Kristi, Jason Hans, and Libby Blume.  “Ask the Editors: Tips for Publishing in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 xml:space="preserve">NCFR Journals.” Annual Conference of the National Council on Family Relations.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Orlando, FL.</w:t>
      </w:r>
    </w:p>
    <w:p w14:paraId="318D7893" w14:textId="77777777" w:rsidR="00044D55" w:rsidRPr="00044D55" w:rsidRDefault="00044D55" w:rsidP="00DA264D">
      <w:pPr>
        <w:pStyle w:val="BodyText"/>
        <w:tabs>
          <w:tab w:val="left" w:pos="720"/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smallCaps/>
          <w:color w:val="404040" w:themeColor="text1" w:themeTint="BF"/>
          <w:sz w:val="21"/>
          <w:szCs w:val="21"/>
        </w:rPr>
        <w:t>2016</w:t>
      </w:r>
      <w:r w:rsidRPr="00044D55">
        <w:rPr>
          <w:smallCaps/>
          <w:color w:val="404040" w:themeColor="text1" w:themeTint="BF"/>
          <w:sz w:val="21"/>
          <w:szCs w:val="21"/>
        </w:rPr>
        <w:tab/>
        <w:t>W</w:t>
      </w:r>
      <w:r w:rsidRPr="00044D55">
        <w:rPr>
          <w:color w:val="404040" w:themeColor="text1" w:themeTint="BF"/>
          <w:sz w:val="21"/>
          <w:szCs w:val="21"/>
        </w:rPr>
        <w:t xml:space="preserve">illiams, Kristi, Jason Hans, and Libby Blume. “How to Publish in NCFR </w:t>
      </w:r>
      <w:r>
        <w:rPr>
          <w:color w:val="404040" w:themeColor="text1" w:themeTint="BF"/>
          <w:sz w:val="21"/>
          <w:szCs w:val="21"/>
        </w:rPr>
        <w:t>Jo</w:t>
      </w:r>
      <w:r w:rsidRPr="00044D55">
        <w:rPr>
          <w:color w:val="404040" w:themeColor="text1" w:themeTint="BF"/>
          <w:sz w:val="21"/>
          <w:szCs w:val="21"/>
        </w:rPr>
        <w:t xml:space="preserve">urnals.”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Annual Conference of the National Council on Family Relations. Minneapolis, MN.</w:t>
      </w:r>
    </w:p>
    <w:p w14:paraId="1B576337" w14:textId="77777777" w:rsidR="001C7DDD" w:rsidRDefault="00044D55" w:rsidP="00DA264D">
      <w:pPr>
        <w:tabs>
          <w:tab w:val="left" w:pos="2340"/>
        </w:tabs>
        <w:spacing w:afterLines="80" w:after="192"/>
        <w:ind w:left="1354" w:right="1354"/>
        <w:rPr>
          <w:color w:val="404040" w:themeColor="text1" w:themeTint="BF"/>
          <w:sz w:val="21"/>
          <w:szCs w:val="21"/>
        </w:rPr>
      </w:pPr>
      <w:r w:rsidRPr="00044D55">
        <w:rPr>
          <w:color w:val="404040" w:themeColor="text1" w:themeTint="BF"/>
          <w:sz w:val="21"/>
          <w:szCs w:val="21"/>
        </w:rPr>
        <w:t>2010</w:t>
      </w:r>
      <w:r w:rsidRPr="00044D55">
        <w:rPr>
          <w:color w:val="404040" w:themeColor="text1" w:themeTint="BF"/>
          <w:sz w:val="21"/>
          <w:szCs w:val="21"/>
        </w:rPr>
        <w:tab/>
        <w:t xml:space="preserve">Williams, Kristi. Panel Discussion on Navigating the Academic Job Market.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044D55">
        <w:rPr>
          <w:color w:val="404040" w:themeColor="text1" w:themeTint="BF"/>
          <w:sz w:val="21"/>
          <w:szCs w:val="21"/>
        </w:rPr>
        <w:t>Department of Sociology, University of Texas at Austin. Austin, TX</w:t>
      </w:r>
      <w:r w:rsidR="00605D00">
        <w:rPr>
          <w:color w:val="404040" w:themeColor="text1" w:themeTint="BF"/>
          <w:sz w:val="21"/>
          <w:szCs w:val="21"/>
        </w:rPr>
        <w:t>.</w:t>
      </w:r>
    </w:p>
    <w:p w14:paraId="0285F739" w14:textId="542228C2" w:rsidR="00526C0F" w:rsidRDefault="00526C0F">
      <w:pPr>
        <w:rPr>
          <w:color w:val="404040" w:themeColor="text1" w:themeTint="BF"/>
          <w:sz w:val="21"/>
          <w:szCs w:val="21"/>
        </w:rPr>
      </w:pPr>
    </w:p>
    <w:p w14:paraId="4210EE33" w14:textId="743DE863" w:rsidR="00605D00" w:rsidRPr="006E0CE8" w:rsidRDefault="00605D00" w:rsidP="006E0CE8">
      <w:pPr>
        <w:pStyle w:val="Heading1"/>
        <w:spacing w:before="1"/>
        <w:ind w:left="1080"/>
        <w:rPr>
          <w:color w:val="000000" w:themeColor="text1"/>
        </w:rPr>
      </w:pPr>
      <w:r w:rsidRPr="00C111CB">
        <w:rPr>
          <w:color w:val="000000" w:themeColor="text1"/>
          <w:w w:val="105"/>
        </w:rPr>
        <w:t>Conference Presentations</w:t>
      </w:r>
    </w:p>
    <w:p w14:paraId="6EB8F256" w14:textId="7B129204" w:rsidR="00315CA1" w:rsidRPr="00315CA1" w:rsidRDefault="00315CA1" w:rsidP="00887187">
      <w:pPr>
        <w:tabs>
          <w:tab w:val="left" w:pos="90"/>
          <w:tab w:val="left" w:pos="2340"/>
        </w:tabs>
        <w:adjustRightInd w:val="0"/>
        <w:spacing w:before="100" w:beforeAutospacing="1" w:after="100" w:afterAutospacing="1"/>
        <w:ind w:left="2340" w:right="1350" w:hanging="980"/>
        <w:rPr>
          <w:color w:val="404040" w:themeColor="text1" w:themeTint="BF"/>
          <w:sz w:val="21"/>
          <w:szCs w:val="21"/>
        </w:rPr>
      </w:pPr>
      <w:r w:rsidRPr="00315CA1">
        <w:rPr>
          <w:color w:val="404040" w:themeColor="text1" w:themeTint="BF"/>
        </w:rPr>
        <w:t xml:space="preserve">2023 </w:t>
      </w:r>
      <w:r w:rsidRPr="00315CA1">
        <w:rPr>
          <w:color w:val="404040" w:themeColor="text1" w:themeTint="BF"/>
        </w:rPr>
        <w:tab/>
        <w:t>Qian, Zhenchao, Alex Wambach, Hui Zheng, and Kristi Williams. “Early-Life Exposures and Health Over the Life Course.” Presented at the Population Association of America.</w:t>
      </w:r>
    </w:p>
    <w:p w14:paraId="10AE31F9" w14:textId="564D4E12" w:rsidR="007C33F9" w:rsidRPr="00C0310C" w:rsidRDefault="007C33F9" w:rsidP="00887187">
      <w:pPr>
        <w:tabs>
          <w:tab w:val="left" w:pos="90"/>
          <w:tab w:val="left" w:pos="2340"/>
        </w:tabs>
        <w:adjustRightInd w:val="0"/>
        <w:spacing w:before="100" w:beforeAutospacing="1" w:after="100" w:afterAutospacing="1"/>
        <w:ind w:left="2340" w:right="1350" w:hanging="980"/>
        <w:rPr>
          <w:rFonts w:cs="Calibri"/>
          <w:sz w:val="23"/>
          <w:szCs w:val="23"/>
        </w:rPr>
      </w:pPr>
      <w:r>
        <w:rPr>
          <w:color w:val="404040" w:themeColor="text1" w:themeTint="BF"/>
          <w:sz w:val="21"/>
          <w:szCs w:val="21"/>
        </w:rPr>
        <w:t>2022</w:t>
      </w:r>
      <w:r>
        <w:rPr>
          <w:color w:val="404040" w:themeColor="text1" w:themeTint="BF"/>
          <w:sz w:val="21"/>
          <w:szCs w:val="21"/>
        </w:rPr>
        <w:tab/>
      </w:r>
      <w:r w:rsidR="00C0310C">
        <w:rPr>
          <w:color w:val="404040" w:themeColor="text1" w:themeTint="BF"/>
          <w:sz w:val="21"/>
          <w:szCs w:val="21"/>
        </w:rPr>
        <w:t xml:space="preserve">Stacey, Lawrence, Rin Reczek, Kristi Williams, Jake Hays, and Mieke Beth </w:t>
      </w:r>
      <w:proofErr w:type="spellStart"/>
      <w:r w:rsidR="00C0310C">
        <w:rPr>
          <w:color w:val="404040" w:themeColor="text1" w:themeTint="BF"/>
          <w:sz w:val="21"/>
          <w:szCs w:val="21"/>
        </w:rPr>
        <w:t>Thomeer</w:t>
      </w:r>
      <w:proofErr w:type="spellEnd"/>
      <w:r w:rsidR="00C0310C">
        <w:rPr>
          <w:color w:val="404040" w:themeColor="text1" w:themeTint="BF"/>
          <w:sz w:val="21"/>
          <w:szCs w:val="21"/>
        </w:rPr>
        <w:t xml:space="preserve">. </w:t>
      </w:r>
      <w:r w:rsidR="00C0310C">
        <w:rPr>
          <w:color w:val="404040" w:themeColor="text1" w:themeTint="BF"/>
          <w:sz w:val="21"/>
          <w:szCs w:val="21"/>
        </w:rPr>
        <w:br/>
        <w:t xml:space="preserve">“Maternal Adverse Childhood Experiences and Mother-Adult Child Contact, </w:t>
      </w:r>
      <w:r w:rsidR="00C0310C">
        <w:rPr>
          <w:color w:val="404040" w:themeColor="text1" w:themeTint="BF"/>
          <w:sz w:val="21"/>
          <w:szCs w:val="21"/>
        </w:rPr>
        <w:br/>
        <w:t xml:space="preserve">Closeness, and Estrangement.” Annual Meeting of the Society for Longitudinal and </w:t>
      </w:r>
      <w:r w:rsidR="00C0310C">
        <w:rPr>
          <w:color w:val="404040" w:themeColor="text1" w:themeTint="BF"/>
          <w:sz w:val="21"/>
          <w:szCs w:val="21"/>
        </w:rPr>
        <w:br/>
        <w:t xml:space="preserve">Life Course Studies, Cleveland, OH.   </w:t>
      </w:r>
    </w:p>
    <w:p w14:paraId="3330A856" w14:textId="7BF561A0" w:rsidR="00A56446" w:rsidRDefault="008F5117" w:rsidP="00751D8C">
      <w:pPr>
        <w:tabs>
          <w:tab w:val="left" w:pos="2340"/>
        </w:tabs>
        <w:spacing w:after="120"/>
        <w:ind w:left="2330" w:right="1440" w:hanging="98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2022</w:t>
      </w:r>
      <w:r>
        <w:rPr>
          <w:color w:val="404040" w:themeColor="text1" w:themeTint="BF"/>
          <w:sz w:val="21"/>
          <w:szCs w:val="21"/>
        </w:rPr>
        <w:tab/>
      </w:r>
      <w:r w:rsidR="00A56446">
        <w:rPr>
          <w:color w:val="404040" w:themeColor="text1" w:themeTint="BF"/>
          <w:sz w:val="21"/>
          <w:szCs w:val="21"/>
        </w:rPr>
        <w:t xml:space="preserve">Stacey, Lawrence, Rin Reczek, Kristi Williams, Jake Hays, and Mieke Beth </w:t>
      </w:r>
      <w:proofErr w:type="spellStart"/>
      <w:r w:rsidR="00A56446">
        <w:rPr>
          <w:color w:val="404040" w:themeColor="text1" w:themeTint="BF"/>
          <w:sz w:val="21"/>
          <w:szCs w:val="21"/>
        </w:rPr>
        <w:t>Thomeer</w:t>
      </w:r>
      <w:proofErr w:type="spellEnd"/>
      <w:r w:rsidR="00A56446">
        <w:rPr>
          <w:color w:val="404040" w:themeColor="text1" w:themeTint="BF"/>
          <w:sz w:val="21"/>
          <w:szCs w:val="21"/>
        </w:rPr>
        <w:t xml:space="preserve">. </w:t>
      </w:r>
      <w:r w:rsidR="00751D8C">
        <w:rPr>
          <w:color w:val="404040" w:themeColor="text1" w:themeTint="BF"/>
          <w:sz w:val="21"/>
          <w:szCs w:val="21"/>
        </w:rPr>
        <w:tab/>
      </w:r>
      <w:r w:rsidR="00751D8C">
        <w:rPr>
          <w:color w:val="404040" w:themeColor="text1" w:themeTint="BF"/>
          <w:sz w:val="21"/>
          <w:szCs w:val="21"/>
        </w:rPr>
        <w:br/>
      </w:r>
      <w:r w:rsidR="00751D8C">
        <w:rPr>
          <w:color w:val="404040" w:themeColor="text1" w:themeTint="BF"/>
          <w:sz w:val="21"/>
          <w:szCs w:val="21"/>
        </w:rPr>
        <w:tab/>
        <w:t xml:space="preserve">Maternal Adverse Childhood Experiences and Mother-Adult Child Relationship </w:t>
      </w:r>
      <w:r w:rsidR="00751D8C">
        <w:rPr>
          <w:color w:val="404040" w:themeColor="text1" w:themeTint="BF"/>
          <w:sz w:val="21"/>
          <w:szCs w:val="21"/>
        </w:rPr>
        <w:br/>
      </w:r>
      <w:r w:rsidR="00751D8C">
        <w:rPr>
          <w:color w:val="404040" w:themeColor="text1" w:themeTint="BF"/>
          <w:sz w:val="21"/>
          <w:szCs w:val="21"/>
        </w:rPr>
        <w:tab/>
        <w:t>Contact, Closeness, and Estrangement. Annual Meeting of the American</w:t>
      </w:r>
      <w:r w:rsidR="00E65ABA">
        <w:rPr>
          <w:color w:val="404040" w:themeColor="text1" w:themeTint="BF"/>
          <w:sz w:val="21"/>
          <w:szCs w:val="21"/>
        </w:rPr>
        <w:t xml:space="preserve"> </w:t>
      </w:r>
      <w:r w:rsidR="00751D8C">
        <w:rPr>
          <w:color w:val="404040" w:themeColor="text1" w:themeTint="BF"/>
          <w:sz w:val="21"/>
          <w:szCs w:val="21"/>
        </w:rPr>
        <w:lastRenderedPageBreak/>
        <w:t xml:space="preserve">Sociological Association, Los Angeles, CA. </w:t>
      </w:r>
    </w:p>
    <w:p w14:paraId="750498F0" w14:textId="1AD07333" w:rsidR="008F5117" w:rsidRDefault="00A56446" w:rsidP="007C33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2022</w:t>
      </w:r>
      <w:r>
        <w:rPr>
          <w:color w:val="404040" w:themeColor="text1" w:themeTint="BF"/>
          <w:sz w:val="21"/>
          <w:szCs w:val="21"/>
        </w:rPr>
        <w:tab/>
      </w:r>
      <w:r w:rsidR="007519EA">
        <w:rPr>
          <w:color w:val="404040" w:themeColor="text1" w:themeTint="BF"/>
          <w:sz w:val="21"/>
          <w:szCs w:val="21"/>
        </w:rPr>
        <w:t>Stacey, Lawrence and Kristi Williams</w:t>
      </w:r>
      <w:r w:rsidR="007C33F9">
        <w:rPr>
          <w:color w:val="404040" w:themeColor="text1" w:themeTint="BF"/>
          <w:sz w:val="21"/>
          <w:szCs w:val="21"/>
        </w:rPr>
        <w:t xml:space="preserve">. Intergenerational Consequences of Maternal </w:t>
      </w:r>
      <w:r w:rsidR="007C33F9">
        <w:rPr>
          <w:color w:val="404040" w:themeColor="text1" w:themeTint="BF"/>
          <w:sz w:val="21"/>
          <w:szCs w:val="21"/>
        </w:rPr>
        <w:br/>
        <w:t xml:space="preserve"> </w:t>
      </w:r>
      <w:r w:rsidR="007C33F9">
        <w:rPr>
          <w:color w:val="404040" w:themeColor="text1" w:themeTint="BF"/>
          <w:sz w:val="21"/>
          <w:szCs w:val="21"/>
        </w:rPr>
        <w:tab/>
        <w:t xml:space="preserve">Adverse Childhood Experiences for Emotional Support and Cognitive Stimulation of </w:t>
      </w:r>
      <w:r w:rsidR="007C33F9">
        <w:rPr>
          <w:color w:val="404040" w:themeColor="text1" w:themeTint="BF"/>
          <w:sz w:val="21"/>
          <w:szCs w:val="21"/>
        </w:rPr>
        <w:br/>
        <w:t xml:space="preserve"> </w:t>
      </w:r>
      <w:r w:rsidR="007C33F9">
        <w:rPr>
          <w:color w:val="404040" w:themeColor="text1" w:themeTint="BF"/>
          <w:sz w:val="21"/>
          <w:szCs w:val="21"/>
        </w:rPr>
        <w:tab/>
        <w:t xml:space="preserve">Children. Annual Meeting of the Population Association of America, Atlanta, GA. </w:t>
      </w:r>
    </w:p>
    <w:p w14:paraId="70B7008A" w14:textId="75E1D5F4" w:rsidR="005C1840" w:rsidRDefault="00E65ABA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br/>
      </w:r>
      <w:r w:rsidR="005C1840">
        <w:rPr>
          <w:color w:val="404040" w:themeColor="text1" w:themeTint="BF"/>
          <w:sz w:val="21"/>
          <w:szCs w:val="21"/>
        </w:rPr>
        <w:t>2021</w:t>
      </w:r>
      <w:r w:rsidR="005C1840">
        <w:rPr>
          <w:color w:val="404040" w:themeColor="text1" w:themeTint="BF"/>
          <w:sz w:val="21"/>
          <w:szCs w:val="21"/>
        </w:rPr>
        <w:tab/>
      </w:r>
      <w:r w:rsidR="00630BC3">
        <w:rPr>
          <w:color w:val="404040" w:themeColor="text1" w:themeTint="BF"/>
          <w:sz w:val="21"/>
          <w:szCs w:val="21"/>
        </w:rPr>
        <w:t xml:space="preserve">Stacey, Lawrence and Kristi Williams, “Intergenerational Consequences of </w:t>
      </w:r>
      <w:r w:rsidR="00630BC3">
        <w:rPr>
          <w:color w:val="404040" w:themeColor="text1" w:themeTint="BF"/>
          <w:sz w:val="21"/>
          <w:szCs w:val="21"/>
        </w:rPr>
        <w:br/>
        <w:t xml:space="preserve"> </w:t>
      </w:r>
      <w:r w:rsidR="00630BC3">
        <w:rPr>
          <w:color w:val="404040" w:themeColor="text1" w:themeTint="BF"/>
          <w:sz w:val="21"/>
          <w:szCs w:val="21"/>
        </w:rPr>
        <w:tab/>
        <w:t xml:space="preserve">Maternal Adverse Childhood Experiences for Parenting and Children’s Emotional </w:t>
      </w:r>
      <w:r w:rsidR="00630BC3">
        <w:rPr>
          <w:color w:val="404040" w:themeColor="text1" w:themeTint="BF"/>
          <w:sz w:val="21"/>
          <w:szCs w:val="21"/>
        </w:rPr>
        <w:br/>
        <w:t xml:space="preserve"> </w:t>
      </w:r>
      <w:r w:rsidR="00630BC3">
        <w:rPr>
          <w:color w:val="404040" w:themeColor="text1" w:themeTint="BF"/>
          <w:sz w:val="21"/>
          <w:szCs w:val="21"/>
        </w:rPr>
        <w:tab/>
        <w:t>Support.” 15</w:t>
      </w:r>
      <w:r w:rsidR="00630BC3" w:rsidRPr="00630BC3">
        <w:rPr>
          <w:color w:val="404040" w:themeColor="text1" w:themeTint="BF"/>
          <w:sz w:val="21"/>
          <w:szCs w:val="21"/>
          <w:vertAlign w:val="superscript"/>
        </w:rPr>
        <w:t>th</w:t>
      </w:r>
      <w:r w:rsidR="00630BC3">
        <w:rPr>
          <w:color w:val="404040" w:themeColor="text1" w:themeTint="BF"/>
          <w:sz w:val="21"/>
          <w:szCs w:val="21"/>
        </w:rPr>
        <w:t xml:space="preserve"> Annual Ohio State/Bowling Green State University conference.</w:t>
      </w:r>
    </w:p>
    <w:p w14:paraId="1E8EFCD6" w14:textId="127013DF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2019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Brian Karl Finch. “Adverse Childhood Experiences, Marital </w:t>
      </w:r>
      <w:r>
        <w:rPr>
          <w:color w:val="404040" w:themeColor="text1" w:themeTint="BF"/>
          <w:sz w:val="21"/>
          <w:szCs w:val="21"/>
        </w:rPr>
        <w:br/>
        <w:t xml:space="preserve"> </w:t>
      </w:r>
      <w:r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History, and Midlife Health.” Annual Meeting of the Population Association of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America. Austin, TX</w:t>
      </w:r>
    </w:p>
    <w:p w14:paraId="6E865D34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2018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Brian Karl Finch.” Adverse Childhood Experiences, Early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Nonmarital Fertility, and Women’s Health at Midlife.” Annual Meeting of the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Population Association of America. Denver, CO.</w:t>
      </w:r>
    </w:p>
    <w:p w14:paraId="33B28E53" w14:textId="08F45BA2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2018  </w:t>
      </w:r>
      <w:r w:rsidR="003023B3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Williams, Kristi and Brian Karl Finch. “Adverse Childhood Experiences, Early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Nonmarital Fertility and Women’s Health at Midlife.” International Conference on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Social Stress Research, Athens, Greece</w:t>
      </w:r>
    </w:p>
    <w:p w14:paraId="640AD87F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2018  </w:t>
      </w:r>
      <w:r w:rsidR="00474AA2">
        <w:rPr>
          <w:color w:val="404040" w:themeColor="text1" w:themeTint="BF"/>
          <w:sz w:val="21"/>
          <w:szCs w:val="21"/>
        </w:rPr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Williams, Kristi and Brian Karl Finch. “Adverse Childhood Experiences, Fertility Timing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and Context and Women’s Health at Midlife.” Population Association of America.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Denver, CO.</w:t>
      </w:r>
    </w:p>
    <w:p w14:paraId="0F2071E2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2017 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Brian Karl Finch. “Adverse Childhood Experiences, Timing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Context of Family Formation and Women’s Health at Midlife.” Interdisciplinary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Association for Population Health Sciences. Austin, Texas. </w:t>
      </w:r>
    </w:p>
    <w:p w14:paraId="6ABD943C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2017 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Brian Karl Finch, “Adverse Childhood Experiences, Early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Nonmarital Fertility and Women’s Health at Midlife.”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Society for Longitudinal and Life Course Studies, Stirling, Scotland.</w:t>
      </w:r>
    </w:p>
    <w:p w14:paraId="05ECB74A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2015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Kristi. “Race, Childhood Adversity, and Social Relationships.” Annual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Conference of the Interdisciplinary Association for Population Health Sciences.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National Academies of Science, Washington, DC.</w:t>
      </w:r>
    </w:p>
    <w:p w14:paraId="65403E2A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2014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Anna Muraveva. “In Good Times and In Bad: Marital Status,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Marital Quality and Vulnerability to Stress.”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American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Sociological Association, San Francisco, CA.</w:t>
      </w:r>
    </w:p>
    <w:p w14:paraId="6C9DB882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2014</w:t>
      </w:r>
      <w:r w:rsidRPr="00605D00">
        <w:rPr>
          <w:color w:val="404040" w:themeColor="text1" w:themeTint="BF"/>
          <w:sz w:val="21"/>
          <w:szCs w:val="21"/>
        </w:rPr>
        <w:tab/>
        <w:t>Painter, Matthew</w:t>
      </w:r>
      <w:r w:rsidR="002F6CCD">
        <w:rPr>
          <w:color w:val="404040" w:themeColor="text1" w:themeTint="BF"/>
          <w:sz w:val="21"/>
          <w:szCs w:val="21"/>
        </w:rPr>
        <w:t xml:space="preserve">, </w:t>
      </w:r>
      <w:r w:rsidRPr="00605D00">
        <w:rPr>
          <w:color w:val="404040" w:themeColor="text1" w:themeTint="BF"/>
          <w:sz w:val="21"/>
          <w:szCs w:val="21"/>
        </w:rPr>
        <w:t>Adrianne Frech</w:t>
      </w:r>
      <w:r w:rsidR="002F6CCD">
        <w:rPr>
          <w:color w:val="404040" w:themeColor="text1" w:themeTint="BF"/>
          <w:sz w:val="21"/>
          <w:szCs w:val="21"/>
        </w:rPr>
        <w:t>,</w:t>
      </w:r>
      <w:r w:rsidRPr="00605D00">
        <w:rPr>
          <w:color w:val="404040" w:themeColor="text1" w:themeTint="BF"/>
          <w:sz w:val="21"/>
          <w:szCs w:val="21"/>
        </w:rPr>
        <w:t xml:space="preserve"> and Kristi Williams. “Nonmarital Fertility,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Union History, and Women’s Wealth.” 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American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Sociological Association, Boston, MA</w:t>
      </w:r>
    </w:p>
    <w:p w14:paraId="79BC389A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2014</w:t>
      </w:r>
      <w:r w:rsidRPr="00605D00">
        <w:rPr>
          <w:color w:val="404040" w:themeColor="text1" w:themeTint="BF"/>
          <w:sz w:val="21"/>
          <w:szCs w:val="21"/>
        </w:rPr>
        <w:tab/>
        <w:t>Rouleau, Tanya</w:t>
      </w:r>
      <w:r w:rsidR="002F6CCD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and Kristi Williams. “Early Life Adversity and Inequalities in Fertility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and Family Structure Across the Life Course.”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Meeting of the American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Sociological Association, San Francisco, CA.</w:t>
      </w:r>
    </w:p>
    <w:p w14:paraId="44D46302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2014</w:t>
      </w:r>
      <w:r w:rsidRPr="00605D00">
        <w:rPr>
          <w:color w:val="404040" w:themeColor="text1" w:themeTint="BF"/>
          <w:sz w:val="21"/>
          <w:szCs w:val="21"/>
        </w:rPr>
        <w:tab/>
        <w:t xml:space="preserve">Frank, Reanne, Elizabeth Wildsmith, and Kristi Williams. “Hispanic/Mexican Fertility: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 Cause for Concern?”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2014 Annual Meeting of the Population Association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America. </w:t>
      </w:r>
    </w:p>
    <w:p w14:paraId="22E70F55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2013</w:t>
      </w:r>
      <w:r w:rsidRPr="00605D00">
        <w:rPr>
          <w:color w:val="404040" w:themeColor="text1" w:themeTint="BF"/>
          <w:sz w:val="21"/>
          <w:szCs w:val="21"/>
        </w:rPr>
        <w:tab/>
        <w:t>Williams, Kristi, Patricia Thomas, Debra Umberson, Cynthia Colen. “Adult Life</w:t>
      </w:r>
      <w:r w:rsidR="002F6CCD">
        <w:rPr>
          <w:color w:val="404040" w:themeColor="text1" w:themeTint="BF"/>
          <w:sz w:val="21"/>
          <w:szCs w:val="21"/>
        </w:rPr>
        <w:t xml:space="preserve">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Course Transitions, Social Ties and Mental Health.”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Society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for Longitudinal and Life Course Studies. Amsterdam. </w:t>
      </w:r>
    </w:p>
    <w:p w14:paraId="1543EDEC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lastRenderedPageBreak/>
        <w:t>2013</w:t>
      </w:r>
      <w:r w:rsidRPr="00605D00">
        <w:rPr>
          <w:color w:val="404040" w:themeColor="text1" w:themeTint="BF"/>
          <w:sz w:val="21"/>
          <w:szCs w:val="21"/>
        </w:rPr>
        <w:tab/>
        <w:t>Frech, Adrianne, Matthew Painter and Kristi Williams. “Nonmarital Fertility,</w:t>
      </w:r>
      <w:r w:rsidR="00474AA2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>Union</w:t>
      </w:r>
      <w:r w:rsidR="00474AA2">
        <w:rPr>
          <w:color w:val="404040" w:themeColor="text1" w:themeTint="BF"/>
          <w:sz w:val="21"/>
          <w:szCs w:val="21"/>
        </w:rPr>
        <w:t xml:space="preserve"> 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History, and Women's Wealth.”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Association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America, New Orleans, Louisiana.</w:t>
      </w:r>
    </w:p>
    <w:p w14:paraId="6A0B397E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2012</w:t>
      </w:r>
      <w:r w:rsidRPr="00605D00">
        <w:rPr>
          <w:color w:val="404040" w:themeColor="text1" w:themeTint="BF"/>
          <w:sz w:val="21"/>
          <w:szCs w:val="21"/>
        </w:rPr>
        <w:tab/>
        <w:t xml:space="preserve">Sassler, Sharon,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</w:t>
      </w:r>
      <w:r w:rsidR="00474AA2">
        <w:rPr>
          <w:color w:val="404040" w:themeColor="text1" w:themeTint="BF"/>
          <w:sz w:val="21"/>
          <w:szCs w:val="21"/>
        </w:rPr>
        <w:t xml:space="preserve">, </w:t>
      </w:r>
      <w:r w:rsidRPr="00605D00">
        <w:rPr>
          <w:color w:val="404040" w:themeColor="text1" w:themeTint="BF"/>
          <w:sz w:val="21"/>
          <w:szCs w:val="21"/>
        </w:rPr>
        <w:t>and Kristi Williams.  “</w:t>
      </w:r>
      <w:r w:rsidRPr="00605D00">
        <w:rPr>
          <w:color w:val="404040" w:themeColor="text1" w:themeTint="BF"/>
          <w:sz w:val="21"/>
          <w:szCs w:val="21"/>
          <w:lang w:val="en-GB"/>
        </w:rPr>
        <w:t xml:space="preserve">Maternal Union Status and </w:t>
      </w:r>
      <w:r w:rsidR="002F6CCD">
        <w:rPr>
          <w:color w:val="404040" w:themeColor="text1" w:themeTint="BF"/>
          <w:sz w:val="21"/>
          <w:szCs w:val="21"/>
          <w:lang w:val="en-GB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  <w:lang w:val="en-GB"/>
        </w:rPr>
        <w:tab/>
      </w:r>
      <w:r w:rsidRPr="00605D00">
        <w:rPr>
          <w:color w:val="404040" w:themeColor="text1" w:themeTint="BF"/>
          <w:sz w:val="21"/>
          <w:szCs w:val="21"/>
          <w:lang w:val="en-GB"/>
        </w:rPr>
        <w:t xml:space="preserve">Youth Educational Attainment:  Does Age at Birth Matter?”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the Society for Longitudinal and Life Course Studies/</w:t>
      </w:r>
      <w:r w:rsidR="00474AA2">
        <w:rPr>
          <w:color w:val="404040" w:themeColor="text1" w:themeTint="BF"/>
          <w:sz w:val="21"/>
          <w:szCs w:val="21"/>
        </w:rPr>
        <w:t>E</w:t>
      </w:r>
      <w:r w:rsidRPr="00605D00">
        <w:rPr>
          <w:color w:val="404040" w:themeColor="text1" w:themeTint="BF"/>
          <w:sz w:val="21"/>
          <w:szCs w:val="21"/>
        </w:rPr>
        <w:t xml:space="preserve">UCCONET. Paris, France. </w:t>
      </w:r>
    </w:p>
    <w:p w14:paraId="4BA990E8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2012 </w:t>
      </w:r>
      <w:r w:rsidRPr="00605D00">
        <w:rPr>
          <w:color w:val="404040" w:themeColor="text1" w:themeTint="BF"/>
          <w:sz w:val="21"/>
          <w:szCs w:val="21"/>
        </w:rPr>
        <w:tab/>
        <w:t>Umberson, Debra, Kristi Williams, and Anita DeLongis. “</w:t>
      </w:r>
      <w:r w:rsidRPr="00605D00">
        <w:rPr>
          <w:color w:val="404040" w:themeColor="text1" w:themeTint="BF"/>
          <w:sz w:val="21"/>
          <w:szCs w:val="21"/>
          <w:lang w:val="en-GB"/>
        </w:rPr>
        <w:t xml:space="preserve">Social Ties and Health at </w:t>
      </w:r>
      <w:r w:rsidR="002F6CCD">
        <w:rPr>
          <w:color w:val="404040" w:themeColor="text1" w:themeTint="BF"/>
          <w:sz w:val="21"/>
          <w:szCs w:val="21"/>
          <w:lang w:val="en-GB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  <w:lang w:val="en-GB"/>
        </w:rPr>
        <w:tab/>
      </w:r>
      <w:r w:rsidRPr="00605D00">
        <w:rPr>
          <w:color w:val="404040" w:themeColor="text1" w:themeTint="BF"/>
          <w:sz w:val="21"/>
          <w:szCs w:val="21"/>
          <w:lang w:val="en-GB"/>
        </w:rPr>
        <w:t xml:space="preserve">the Intersection of Race and Gender.”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Society for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Longitudinal and Life Course Studies/EUCCONET. Paris, France.</w:t>
      </w:r>
    </w:p>
    <w:p w14:paraId="4328F0F8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2012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Kristi, Sharon Sassler,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 and Elizabeth Cooksey. “Early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Childbearing, Union History and Women’s Health at Midlife.”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the Population Association of America. San Francisco, CA. </w:t>
      </w:r>
    </w:p>
    <w:p w14:paraId="14B12806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08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2010</w:t>
      </w:r>
      <w:r w:rsidRPr="00605D00">
        <w:rPr>
          <w:color w:val="404040" w:themeColor="text1" w:themeTint="BF"/>
          <w:sz w:val="21"/>
          <w:szCs w:val="21"/>
        </w:rPr>
        <w:tab/>
        <w:t>Carlson, Daniel</w:t>
      </w:r>
      <w:r w:rsidR="002F6CCD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and Kristi Williams. “Parenthood, Life Course Expectations,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Mental Health.”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>International Conference on Social Stress Research, Portsmout</w:t>
      </w:r>
      <w:r w:rsidR="00474AA2">
        <w:rPr>
          <w:color w:val="404040" w:themeColor="text1" w:themeTint="BF"/>
          <w:sz w:val="21"/>
          <w:szCs w:val="21"/>
        </w:rPr>
        <w:t xml:space="preserve">h, </w:t>
      </w:r>
      <w:r w:rsidRPr="00605D00">
        <w:rPr>
          <w:color w:val="404040" w:themeColor="text1" w:themeTint="BF"/>
          <w:sz w:val="21"/>
          <w:szCs w:val="21"/>
        </w:rPr>
        <w:t>NH.</w:t>
      </w:r>
    </w:p>
    <w:p w14:paraId="6B591E0E" w14:textId="77777777" w:rsidR="009F68F9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2011</w:t>
      </w:r>
      <w:r w:rsidRPr="00605D00">
        <w:rPr>
          <w:color w:val="404040" w:themeColor="text1" w:themeTint="BF"/>
          <w:sz w:val="21"/>
          <w:szCs w:val="21"/>
        </w:rPr>
        <w:tab/>
        <w:t>Haynie, Dana, Brian Soller</w:t>
      </w:r>
      <w:r w:rsidR="002F6CCD">
        <w:rPr>
          <w:color w:val="404040" w:themeColor="text1" w:themeTint="BF"/>
          <w:sz w:val="21"/>
          <w:szCs w:val="21"/>
        </w:rPr>
        <w:t xml:space="preserve">, </w:t>
      </w:r>
      <w:r w:rsidRPr="00605D00">
        <w:rPr>
          <w:color w:val="404040" w:themeColor="text1" w:themeTint="BF"/>
          <w:sz w:val="21"/>
          <w:szCs w:val="21"/>
        </w:rPr>
        <w:t xml:space="preserve">and Kristi Williams. “Anticipating Early Fatality: Role of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School, Peer, and Individual Perceptions of Fatality on Risk Behaviors.” Annual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Meeting of the American Society of Criminology. Washington, D.C.</w:t>
      </w:r>
    </w:p>
    <w:p w14:paraId="54E301E9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2011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Kristi, Sharon Sassler,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Addo, Elizabeth Cooksey, and Adrianne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Frech</w:t>
      </w:r>
      <w:r w:rsidR="002F6CCD">
        <w:rPr>
          <w:color w:val="404040" w:themeColor="text1" w:themeTint="BF"/>
          <w:sz w:val="21"/>
          <w:szCs w:val="21"/>
        </w:rPr>
        <w:t>. “</w:t>
      </w:r>
      <w:r w:rsidRPr="00605D00">
        <w:rPr>
          <w:color w:val="404040" w:themeColor="text1" w:themeTint="BF"/>
          <w:sz w:val="21"/>
          <w:szCs w:val="21"/>
        </w:rPr>
        <w:t xml:space="preserve">Early </w:t>
      </w:r>
      <w:r w:rsidR="00920BE0" w:rsidRPr="00605D00">
        <w:rPr>
          <w:color w:val="404040" w:themeColor="text1" w:themeTint="BF"/>
          <w:sz w:val="21"/>
          <w:szCs w:val="21"/>
        </w:rPr>
        <w:t>Childbearing</w:t>
      </w:r>
      <w:r w:rsidRPr="00605D00">
        <w:rPr>
          <w:color w:val="404040" w:themeColor="text1" w:themeTint="BF"/>
          <w:sz w:val="21"/>
          <w:szCs w:val="21"/>
        </w:rPr>
        <w:t xml:space="preserve">, Union History, and Women’s Health at Midlife.” Annual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Meeting of the British Society for Population Studies, York, U.K.</w:t>
      </w:r>
    </w:p>
    <w:p w14:paraId="23CD272E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2011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Kristi,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</w:t>
      </w:r>
      <w:r w:rsidR="002F6CCD">
        <w:rPr>
          <w:color w:val="404040" w:themeColor="text1" w:themeTint="BF"/>
          <w:sz w:val="21"/>
          <w:szCs w:val="21"/>
        </w:rPr>
        <w:t>,</w:t>
      </w:r>
      <w:r w:rsidRPr="00605D00">
        <w:rPr>
          <w:color w:val="404040" w:themeColor="text1" w:themeTint="BF"/>
          <w:sz w:val="21"/>
          <w:szCs w:val="21"/>
        </w:rPr>
        <w:t xml:space="preserve"> and Adrianne Frech. “Family Structure and Early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Childbearing: How Children Born to Unwed Mothers Fare.”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Population Association of America, Washington DC.</w:t>
      </w:r>
    </w:p>
    <w:p w14:paraId="1064D9E5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2010</w:t>
      </w:r>
      <w:r w:rsidRPr="00605D00">
        <w:rPr>
          <w:color w:val="404040" w:themeColor="text1" w:themeTint="BF"/>
          <w:sz w:val="21"/>
          <w:szCs w:val="21"/>
        </w:rPr>
        <w:tab/>
        <w:t xml:space="preserve">Sassler, Sharon, Kristi Williams,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 and Adrianne Frech. “Family Structure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and Outcomes in Emerging Adulthood: How Children Born to Unwed Mothers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Fare.”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International Union for the Scientific Study of Population Seminar on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Intergenerational Ties and Transitions to Adulthood.” Milan, Italy.</w:t>
      </w:r>
    </w:p>
    <w:p w14:paraId="0807D2ED" w14:textId="77777777" w:rsidR="00605D00" w:rsidRPr="00605D00" w:rsidRDefault="00605D00" w:rsidP="009F68F9">
      <w:pPr>
        <w:tabs>
          <w:tab w:val="left" w:pos="234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2010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Kristi, Sharon Sassler, and Elizabeth Cooksey. “Mother’s Union History and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the Health of Children Born to Single Mothers.”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Association of America, Dallas, TX. </w:t>
      </w:r>
    </w:p>
    <w:p w14:paraId="2F33926F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2009</w:t>
      </w:r>
      <w:r w:rsidRPr="00605D00">
        <w:rPr>
          <w:color w:val="404040" w:themeColor="text1" w:themeTint="BF"/>
          <w:sz w:val="21"/>
          <w:szCs w:val="21"/>
        </w:rPr>
        <w:tab/>
        <w:t>Frech, Adrianne and Kristi Williams. “Early Life Course </w:t>
      </w:r>
      <w:r w:rsidR="00474AA2">
        <w:rPr>
          <w:color w:val="404040" w:themeColor="text1" w:themeTint="BF"/>
          <w:sz w:val="21"/>
          <w:szCs w:val="21"/>
        </w:rPr>
        <w:t>T</w:t>
      </w:r>
      <w:r w:rsidRPr="00605D00">
        <w:rPr>
          <w:color w:val="404040" w:themeColor="text1" w:themeTint="BF"/>
          <w:sz w:val="21"/>
          <w:szCs w:val="21"/>
        </w:rPr>
        <w:t xml:space="preserve">ransitions and Healthy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Behavior Trajectories between Adolescence </w:t>
      </w:r>
      <w:r w:rsidR="00920BE0" w:rsidRPr="00605D00">
        <w:rPr>
          <w:color w:val="404040" w:themeColor="text1" w:themeTint="BF"/>
          <w:sz w:val="21"/>
          <w:szCs w:val="21"/>
        </w:rPr>
        <w:t>and Emerging</w:t>
      </w:r>
      <w:r w:rsidRPr="00605D00">
        <w:rPr>
          <w:color w:val="404040" w:themeColor="text1" w:themeTint="BF"/>
          <w:sz w:val="21"/>
          <w:szCs w:val="21"/>
        </w:rPr>
        <w:t xml:space="preserve"> Adulthood.” Annual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Meeting of the American Sociological Association, San Francisco, California. </w:t>
      </w:r>
    </w:p>
    <w:p w14:paraId="688578F9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2009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Williams, Kristi, Sharon Sassler, Adrianne Frech, and </w:t>
      </w:r>
      <w:proofErr w:type="spellStart"/>
      <w:r w:rsidRPr="00605D00">
        <w:rPr>
          <w:color w:val="404040" w:themeColor="text1" w:themeTint="BF"/>
          <w:sz w:val="21"/>
          <w:szCs w:val="21"/>
        </w:rPr>
        <w:t>Fenaba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Addo. “Single Mothers,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Union History, and Health at Midlife.”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  <w:t>A</w:t>
      </w:r>
      <w:r w:rsidRPr="00605D00">
        <w:rPr>
          <w:color w:val="404040" w:themeColor="text1" w:themeTint="BF"/>
          <w:sz w:val="21"/>
          <w:szCs w:val="21"/>
        </w:rPr>
        <w:t xml:space="preserve">ssociation of America, Detroit, MI. </w:t>
      </w:r>
    </w:p>
    <w:p w14:paraId="637EE1B0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2007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Kroeger, Rhiannon and Kristi Williams. “Interracial Relationships and Psychological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 among Young Adults in Contemporary Society.”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the American Sociological Association, New York, NY. </w:t>
      </w:r>
    </w:p>
    <w:p w14:paraId="15A51919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26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2006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Copley, Leeda and Kristi Williams. “The Gender Effects of Childhood </w:t>
      </w:r>
      <w:r w:rsidR="002F6CCD">
        <w:rPr>
          <w:color w:val="404040" w:themeColor="text1" w:themeTint="BF"/>
          <w:sz w:val="21"/>
          <w:szCs w:val="21"/>
        </w:rPr>
        <w:t>D</w:t>
      </w:r>
      <w:r w:rsidRPr="00605D00">
        <w:rPr>
          <w:color w:val="404040" w:themeColor="text1" w:themeTint="BF"/>
          <w:sz w:val="21"/>
          <w:szCs w:val="21"/>
        </w:rPr>
        <w:t xml:space="preserve">isadvantage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on Later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>Life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Tenth International Conference on Social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Stress Research, Portsmouth NH.</w:t>
      </w:r>
    </w:p>
    <w:p w14:paraId="79C086BB" w14:textId="77777777" w:rsidR="002F6CCD" w:rsidRDefault="00605D00" w:rsidP="009F68F9">
      <w:pPr>
        <w:tabs>
          <w:tab w:val="left" w:pos="2340"/>
          <w:tab w:val="left" w:pos="2430"/>
        </w:tabs>
        <w:spacing w:after="120"/>
        <w:ind w:left="1350" w:right="135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2006</w:t>
      </w:r>
      <w:r w:rsidRPr="00605D00">
        <w:rPr>
          <w:color w:val="404040" w:themeColor="text1" w:themeTint="BF"/>
          <w:sz w:val="21"/>
          <w:szCs w:val="21"/>
        </w:rPr>
        <w:tab/>
        <w:t>Williams, Kristi and Adrianne Frech</w:t>
      </w:r>
      <w:r w:rsidR="002F6CCD">
        <w:rPr>
          <w:color w:val="404040" w:themeColor="text1" w:themeTint="BF"/>
          <w:sz w:val="21"/>
          <w:szCs w:val="21"/>
        </w:rPr>
        <w:t xml:space="preserve">. </w:t>
      </w:r>
      <w:r w:rsidRPr="00605D00">
        <w:rPr>
          <w:color w:val="404040" w:themeColor="text1" w:themeTint="BF"/>
          <w:sz w:val="21"/>
          <w:szCs w:val="21"/>
        </w:rPr>
        <w:t>“Race, Stress, and Obesity over the Life</w:t>
      </w:r>
      <w:r w:rsidR="002F6CCD">
        <w:rPr>
          <w:color w:val="404040" w:themeColor="text1" w:themeTint="BF"/>
          <w:sz w:val="21"/>
          <w:szCs w:val="21"/>
        </w:rPr>
        <w:t xml:space="preserve"> </w:t>
      </w:r>
      <w:r w:rsidR="00474AA2">
        <w:rPr>
          <w:color w:val="404040" w:themeColor="text1" w:themeTint="BF"/>
          <w:sz w:val="21"/>
          <w:szCs w:val="21"/>
        </w:rPr>
        <w:t>Course.”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Tenth International Conference on Social Stress Research, Portsmouth NH.</w:t>
      </w:r>
    </w:p>
    <w:p w14:paraId="69FDAC0B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lastRenderedPageBreak/>
        <w:t>2006</w:t>
      </w:r>
      <w:r w:rsidRPr="00605D00">
        <w:rPr>
          <w:color w:val="404040" w:themeColor="text1" w:themeTint="BF"/>
          <w:sz w:val="21"/>
          <w:szCs w:val="21"/>
        </w:rPr>
        <w:tab/>
        <w:t xml:space="preserve">Copley, Leeda and Kristi Williams. “The Impact of Childhood Disadvantage on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Health in Later Life.”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American Sociological Association,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Montreal, Quebec.</w:t>
      </w:r>
    </w:p>
    <w:p w14:paraId="43BE026E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2006</w:t>
      </w:r>
      <w:r w:rsidRPr="00605D00">
        <w:rPr>
          <w:color w:val="404040" w:themeColor="text1" w:themeTint="BF"/>
          <w:sz w:val="21"/>
          <w:szCs w:val="21"/>
        </w:rPr>
        <w:tab/>
        <w:t xml:space="preserve">Adrianne Frech and Kristi Williams. “Depression and the Psychological Benefits of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Marriage.” Annual Meeting of the American Sociological Association, Montreal,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Quebec.</w:t>
      </w:r>
    </w:p>
    <w:p w14:paraId="6B700708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2006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Williams, Kristi and Adrianne Frech. “Gender and Race Disparities in Obesity over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the Life Course.”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Association of America, Los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Angeles, CA.</w:t>
      </w:r>
    </w:p>
    <w:p w14:paraId="43CAAC47" w14:textId="77777777" w:rsidR="00DA264D" w:rsidRDefault="00605D00" w:rsidP="00DA264D">
      <w:pPr>
        <w:tabs>
          <w:tab w:val="left" w:pos="2340"/>
          <w:tab w:val="left" w:pos="2430"/>
        </w:tabs>
        <w:spacing w:after="120"/>
        <w:ind w:left="1350" w:right="108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2006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Adrianne Frech and Kristi Williams. “Depression and the Psychological Benefits of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Marriage.” Annual Meeting of the Population Association of America, Los </w:t>
      </w:r>
      <w:r w:rsidR="009F68F9">
        <w:rPr>
          <w:color w:val="404040" w:themeColor="text1" w:themeTint="BF"/>
          <w:sz w:val="21"/>
          <w:szCs w:val="21"/>
        </w:rPr>
        <w:t xml:space="preserve">Angeles, </w:t>
      </w:r>
      <w:r w:rsidR="006608A5">
        <w:rPr>
          <w:color w:val="404040" w:themeColor="text1" w:themeTint="BF"/>
          <w:sz w:val="21"/>
          <w:szCs w:val="21"/>
        </w:rPr>
        <w:br/>
        <w:t xml:space="preserve"> </w:t>
      </w:r>
      <w:r w:rsidR="006608A5">
        <w:rPr>
          <w:color w:val="404040" w:themeColor="text1" w:themeTint="BF"/>
          <w:sz w:val="21"/>
          <w:szCs w:val="21"/>
        </w:rPr>
        <w:tab/>
      </w:r>
      <w:r w:rsidR="009F68F9">
        <w:rPr>
          <w:color w:val="404040" w:themeColor="text1" w:themeTint="BF"/>
          <w:sz w:val="21"/>
          <w:szCs w:val="21"/>
        </w:rPr>
        <w:t>CA</w:t>
      </w:r>
      <w:r w:rsidRPr="00605D00">
        <w:rPr>
          <w:color w:val="404040" w:themeColor="text1" w:themeTint="BF"/>
          <w:sz w:val="21"/>
          <w:szCs w:val="21"/>
        </w:rPr>
        <w:t>.</w:t>
      </w:r>
    </w:p>
    <w:p w14:paraId="513FE8B3" w14:textId="77777777" w:rsidR="00605D00" w:rsidRPr="00605D00" w:rsidRDefault="00605D00" w:rsidP="00DA264D">
      <w:pPr>
        <w:tabs>
          <w:tab w:val="left" w:pos="2340"/>
          <w:tab w:val="left" w:pos="2430"/>
        </w:tabs>
        <w:spacing w:after="120"/>
        <w:ind w:left="1350" w:right="108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2005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Williams, Kristi, Sharon Sassler and Lisa Nicholson. “For Better or for Worse?  The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Consequences of Marriage and Cohabitation for the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 of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Single Mothers.” Annual Meeting of the Population Association of America,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Philadelphia, PA.</w:t>
      </w:r>
    </w:p>
    <w:p w14:paraId="1BCEEAC1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2005</w:t>
      </w:r>
      <w:r w:rsidRPr="00605D00">
        <w:rPr>
          <w:color w:val="404040" w:themeColor="text1" w:themeTint="BF"/>
          <w:sz w:val="21"/>
          <w:szCs w:val="21"/>
        </w:rPr>
        <w:tab/>
        <w:t>Williams, Kristi. “Marital Dissolution, Family Life Course Stage and Adult</w:t>
      </w:r>
      <w:r w:rsidR="00474AA2">
        <w:rPr>
          <w:color w:val="404040" w:themeColor="text1" w:themeTint="BF"/>
          <w:sz w:val="21"/>
          <w:szCs w:val="21"/>
        </w:rPr>
        <w:t xml:space="preserve">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="002F6CCD">
        <w:rPr>
          <w:color w:val="404040" w:themeColor="text1" w:themeTint="BF"/>
          <w:sz w:val="21"/>
          <w:szCs w:val="21"/>
        </w:rPr>
        <w:t>P</w:t>
      </w:r>
      <w:r w:rsidRPr="00605D00">
        <w:rPr>
          <w:color w:val="404040" w:themeColor="text1" w:themeTint="BF"/>
          <w:sz w:val="21"/>
          <w:szCs w:val="21"/>
        </w:rPr>
        <w:t>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Association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America, Philadelphia, PA.</w:t>
      </w:r>
    </w:p>
    <w:p w14:paraId="6C10ABC7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2004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Williams, Kristi. “Widowhood, Health Regulation, and Health Behavior.”  8</w:t>
      </w:r>
      <w:r w:rsidRPr="00605D00">
        <w:rPr>
          <w:color w:val="404040" w:themeColor="text1" w:themeTint="BF"/>
          <w:sz w:val="21"/>
          <w:szCs w:val="21"/>
          <w:vertAlign w:val="superscript"/>
        </w:rPr>
        <w:t>th</w:t>
      </w:r>
      <w:r w:rsidRPr="00605D00">
        <w:rPr>
          <w:color w:val="404040" w:themeColor="text1" w:themeTint="BF"/>
          <w:sz w:val="21"/>
          <w:szCs w:val="21"/>
        </w:rPr>
        <w:t xml:space="preserve">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International Congress of Behavioral Medicine, Mainz, Germany.</w:t>
      </w:r>
    </w:p>
    <w:p w14:paraId="569ADDF0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2004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Umberson, Debra, Kristi Williams and Dan Powers. “As Good as it Gets? Marital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Quality Over the Life Course.” 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American Sociological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Association, San Francisco, CA.</w:t>
      </w:r>
    </w:p>
    <w:p w14:paraId="0E4128B7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smallCaps/>
          <w:color w:val="404040" w:themeColor="text1" w:themeTint="BF"/>
          <w:sz w:val="21"/>
          <w:szCs w:val="21"/>
        </w:rPr>
        <w:t>2004</w:t>
      </w:r>
      <w:r w:rsidRPr="00605D00">
        <w:rPr>
          <w:smallCaps/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Leach, Lisa, Crystal Stephens and Kristi Williams. “Gender, Friendship Networks and </w:t>
      </w:r>
      <w:r w:rsidRPr="00605D00">
        <w:rPr>
          <w:color w:val="404040" w:themeColor="text1" w:themeTint="BF"/>
          <w:sz w:val="21"/>
          <w:szCs w:val="21"/>
        </w:rPr>
        <w:br/>
        <w:t xml:space="preserve"> </w:t>
      </w:r>
      <w:r w:rsidRPr="00605D00">
        <w:rPr>
          <w:color w:val="404040" w:themeColor="text1" w:themeTint="BF"/>
          <w:sz w:val="21"/>
          <w:szCs w:val="21"/>
        </w:rPr>
        <w:tab/>
        <w:t xml:space="preserve">Adolescent Mental Health.” 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Population Association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America, Boston</w:t>
      </w:r>
      <w:r w:rsidR="002F6CCD">
        <w:rPr>
          <w:color w:val="404040" w:themeColor="text1" w:themeTint="BF"/>
          <w:sz w:val="21"/>
          <w:szCs w:val="21"/>
        </w:rPr>
        <w:t>, MA</w:t>
      </w:r>
      <w:r w:rsidRPr="00605D00">
        <w:rPr>
          <w:color w:val="404040" w:themeColor="text1" w:themeTint="BF"/>
          <w:sz w:val="21"/>
          <w:szCs w:val="21"/>
        </w:rPr>
        <w:t>.</w:t>
      </w:r>
    </w:p>
    <w:p w14:paraId="74C3B6DD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2003</w:t>
      </w:r>
      <w:r w:rsidRPr="00605D00">
        <w:rPr>
          <w:color w:val="404040" w:themeColor="text1" w:themeTint="BF"/>
          <w:sz w:val="21"/>
          <w:szCs w:val="21"/>
        </w:rPr>
        <w:tab/>
        <w:t>Williams, Kristi. “Remarr</w:t>
      </w:r>
      <w:r w:rsidR="002F6CCD">
        <w:rPr>
          <w:color w:val="404040" w:themeColor="text1" w:themeTint="BF"/>
          <w:sz w:val="21"/>
          <w:szCs w:val="21"/>
        </w:rPr>
        <w:t>i</w:t>
      </w:r>
      <w:r w:rsidRPr="00605D00">
        <w:rPr>
          <w:color w:val="404040" w:themeColor="text1" w:themeTint="BF"/>
          <w:sz w:val="21"/>
          <w:szCs w:val="21"/>
        </w:rPr>
        <w:t>age and Psychological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Being.” Annual Meeting of the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American Sociological Association, Atlanta, GA.</w:t>
      </w:r>
    </w:p>
    <w:p w14:paraId="134B39F1" w14:textId="77777777" w:rsidR="00605D00" w:rsidRPr="00605D00" w:rsidRDefault="00605D00" w:rsidP="009F68F9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2003</w:t>
      </w:r>
      <w:r w:rsidRPr="00605D00">
        <w:rPr>
          <w:color w:val="404040" w:themeColor="text1" w:themeTint="BF"/>
          <w:sz w:val="21"/>
          <w:szCs w:val="21"/>
        </w:rPr>
        <w:tab/>
        <w:t xml:space="preserve">Stolzenberg, Ross M. and Kristi Williams. “Gendering, Psychic Rewards and the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Effects of Husband's and Wife's Work on Each Other's Health.” Annual Meeting of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the Population Association of America, Minneapolis, MN.</w:t>
      </w:r>
    </w:p>
    <w:p w14:paraId="47FA9D8E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2003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Kristi. “Consequences of the Transition to Remarriage for Psychological </w:t>
      </w:r>
      <w:r w:rsidR="002F6CCD">
        <w:rPr>
          <w:color w:val="404040" w:themeColor="text1" w:themeTint="BF"/>
          <w:sz w:val="21"/>
          <w:szCs w:val="21"/>
        </w:rPr>
        <w:br/>
        <w:t xml:space="preserve"> </w:t>
      </w:r>
      <w:r w:rsidR="002F6CCD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Being: An Explanation of Gender and Life Course Variations.” Presented at </w:t>
      </w:r>
      <w:r w:rsidR="00BE652C">
        <w:rPr>
          <w:color w:val="404040" w:themeColor="text1" w:themeTint="BF"/>
          <w:sz w:val="21"/>
          <w:szCs w:val="21"/>
        </w:rPr>
        <w:br/>
        <w:t xml:space="preserve"> </w:t>
      </w:r>
      <w:r w:rsidR="00BE652C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the Annual Meeting of the Population Association of America, Minneapolis, MN.</w:t>
      </w:r>
    </w:p>
    <w:p w14:paraId="747B239B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2002</w:t>
      </w:r>
      <w:r w:rsidRPr="00605D00">
        <w:rPr>
          <w:color w:val="404040" w:themeColor="text1" w:themeTint="BF"/>
          <w:sz w:val="21"/>
          <w:szCs w:val="21"/>
        </w:rPr>
        <w:tab/>
        <w:t>Williams, Kristi. “Late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Life Widowhood and the Social Regulation of Health.” Annual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Meeting of the Gerontological Society of America, Boston, MA.</w:t>
      </w:r>
    </w:p>
    <w:p w14:paraId="3311D50A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2002 </w:t>
      </w:r>
      <w:r w:rsidRPr="00605D00">
        <w:rPr>
          <w:color w:val="404040" w:themeColor="text1" w:themeTint="BF"/>
          <w:sz w:val="21"/>
          <w:szCs w:val="21"/>
        </w:rPr>
        <w:tab/>
        <w:t xml:space="preserve">Umberson, Debra, Kristi Williams, Sinnika Elliot, and Anna Campbell.  “Predicting </w:t>
      </w:r>
      <w:r w:rsidR="00BE652C">
        <w:rPr>
          <w:color w:val="404040" w:themeColor="text1" w:themeTint="BF"/>
          <w:sz w:val="21"/>
          <w:szCs w:val="21"/>
        </w:rPr>
        <w:br/>
        <w:t xml:space="preserve"> </w:t>
      </w:r>
      <w:r w:rsidR="00BE652C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Downturns in Marital Quality Over the Life Course.” </w:t>
      </w:r>
      <w:r w:rsidR="00A35BA5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</w:t>
      </w:r>
      <w:r w:rsidR="00474AA2">
        <w:rPr>
          <w:color w:val="404040" w:themeColor="text1" w:themeTint="BF"/>
          <w:sz w:val="21"/>
          <w:szCs w:val="21"/>
        </w:rPr>
        <w:br/>
        <w:t xml:space="preserve"> </w:t>
      </w:r>
      <w:r w:rsidR="00474AA2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Gerontological Society of America, Boston, MA.</w:t>
      </w:r>
    </w:p>
    <w:p w14:paraId="4E26B17B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Kristi. “The Impact of Marital Status Stability and Change on Physical </w:t>
      </w:r>
      <w:r w:rsidR="00BE652C">
        <w:rPr>
          <w:color w:val="404040" w:themeColor="text1" w:themeTint="BF"/>
          <w:sz w:val="21"/>
          <w:szCs w:val="21"/>
        </w:rPr>
        <w:br/>
        <w:t xml:space="preserve"> </w:t>
      </w:r>
      <w:r w:rsidR="00BE652C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Health Across the Life Course.” Annual Meeting of the American Sociological </w:t>
      </w:r>
      <w:r w:rsidR="00BE652C">
        <w:rPr>
          <w:color w:val="404040" w:themeColor="text1" w:themeTint="BF"/>
          <w:sz w:val="21"/>
          <w:szCs w:val="21"/>
        </w:rPr>
        <w:br/>
        <w:t xml:space="preserve"> </w:t>
      </w:r>
      <w:r w:rsidR="00BE652C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Association. Anaheim, CA.</w:t>
      </w:r>
    </w:p>
    <w:p w14:paraId="3D739526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>Williams, Kristi. “Marital Status Stability, Marital Transitions, and Physical Health</w:t>
      </w:r>
      <w:r w:rsidR="00BE652C">
        <w:rPr>
          <w:color w:val="404040" w:themeColor="text1" w:themeTint="BF"/>
          <w:sz w:val="21"/>
          <w:szCs w:val="21"/>
        </w:rPr>
        <w:br/>
      </w:r>
      <w:r w:rsidR="00BE652C">
        <w:rPr>
          <w:color w:val="404040" w:themeColor="text1" w:themeTint="BF"/>
          <w:sz w:val="21"/>
          <w:szCs w:val="21"/>
        </w:rPr>
        <w:lastRenderedPageBreak/>
        <w:t xml:space="preserve"> </w:t>
      </w:r>
      <w:r w:rsidR="00BE652C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Status: A Life Course Perspective.” Annual Meeting of the Population Association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of America. Washington, D.C.</w:t>
      </w:r>
    </w:p>
    <w:p w14:paraId="162DA800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Kristi. “Has the Future of Marriage Arrived? A Contemporary Examination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of the Effects of Marital Status and Marital Quality on the Psychological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605D00">
        <w:rPr>
          <w:color w:val="404040" w:themeColor="text1" w:themeTint="BF"/>
          <w:sz w:val="21"/>
          <w:szCs w:val="21"/>
        </w:rPr>
        <w:t xml:space="preserve">Being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of Women and Men.” Annual Meeting of the National Council on Family Relations.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Rochester, NY.</w:t>
      </w:r>
    </w:p>
    <w:p w14:paraId="7092CFA1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Debra Umberson. “Sex Across the Life Course: Implications for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Mental and Physical Health.” Annual Meeting of the Gerontological Society of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America. Chicago, IL.</w:t>
      </w:r>
    </w:p>
    <w:p w14:paraId="4B344634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 xml:space="preserve">2001 </w:t>
      </w:r>
      <w:r w:rsidRPr="00605D00">
        <w:rPr>
          <w:color w:val="404040" w:themeColor="text1" w:themeTint="BF"/>
          <w:sz w:val="21"/>
          <w:szCs w:val="21"/>
        </w:rPr>
        <w:tab/>
        <w:t xml:space="preserve">Surra, Catherine A. and Kristi Williams. “Effects of Research Participation on the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Relationships of Premarital </w:t>
      </w:r>
      <w:r w:rsidR="00920BE0" w:rsidRPr="00605D00">
        <w:rPr>
          <w:color w:val="404040" w:themeColor="text1" w:themeTint="BF"/>
          <w:sz w:val="21"/>
          <w:szCs w:val="21"/>
        </w:rPr>
        <w:t>Partners.“</w:t>
      </w:r>
      <w:r w:rsidR="00474AA2">
        <w:rPr>
          <w:color w:val="404040" w:themeColor="text1" w:themeTint="BF"/>
          <w:sz w:val="21"/>
          <w:szCs w:val="21"/>
        </w:rPr>
        <w:t xml:space="preserve"> </w:t>
      </w:r>
      <w:r w:rsidRPr="00605D00">
        <w:rPr>
          <w:color w:val="404040" w:themeColor="text1" w:themeTint="BF"/>
          <w:sz w:val="21"/>
          <w:szCs w:val="21"/>
        </w:rPr>
        <w:t xml:space="preserve">Annual Meeting of the National Council on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Family Relations, Rochester, NY.</w:t>
      </w:r>
    </w:p>
    <w:p w14:paraId="2F761654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 xml:space="preserve">Umberson, Debra, Kristin Anderson, Kristi Williams, </w:t>
      </w:r>
      <w:proofErr w:type="spellStart"/>
      <w:r w:rsidRPr="00605D00">
        <w:rPr>
          <w:color w:val="404040" w:themeColor="text1" w:themeTint="BF"/>
          <w:sz w:val="21"/>
          <w:szCs w:val="21"/>
        </w:rPr>
        <w:t>Meichu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Chen and Anna Marie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Campbell. 2001. “Relationship Dynamics, Emotion State, and Domestic Violence.”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Annual Meeting of the American Sociological Association. Anaheim, CA.</w:t>
      </w:r>
    </w:p>
    <w:p w14:paraId="60435B65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2001</w:t>
      </w:r>
      <w:r w:rsidRPr="00605D00">
        <w:rPr>
          <w:color w:val="404040" w:themeColor="text1" w:themeTint="BF"/>
          <w:sz w:val="21"/>
          <w:szCs w:val="21"/>
        </w:rPr>
        <w:tab/>
        <w:t xml:space="preserve">Umberson, Debra, Kristi Williams, Anna Campbell, and </w:t>
      </w:r>
      <w:proofErr w:type="spellStart"/>
      <w:r w:rsidRPr="00605D00">
        <w:rPr>
          <w:color w:val="404040" w:themeColor="text1" w:themeTint="BF"/>
          <w:sz w:val="21"/>
          <w:szCs w:val="21"/>
        </w:rPr>
        <w:t>Meichu</w:t>
      </w:r>
      <w:proofErr w:type="spellEnd"/>
      <w:r w:rsidRPr="00605D00">
        <w:rPr>
          <w:color w:val="404040" w:themeColor="text1" w:themeTint="BF"/>
          <w:sz w:val="21"/>
          <w:szCs w:val="21"/>
        </w:rPr>
        <w:t xml:space="preserve"> Chen. 2001.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“Marital Quality Over the Life Course.” Annual Meeting of the Gerontological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Society of America. Chicago, IL.</w:t>
      </w:r>
    </w:p>
    <w:p w14:paraId="13162B74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2000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Kristi. “Marital Status, Marital Quality, and Health: A Reconsideration and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Clarification of Gender Differences.” Annual Meeting of the American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  <w:t>S</w:t>
      </w:r>
      <w:r w:rsidRPr="00605D00">
        <w:rPr>
          <w:color w:val="404040" w:themeColor="text1" w:themeTint="BF"/>
          <w:sz w:val="21"/>
          <w:szCs w:val="21"/>
        </w:rPr>
        <w:t xml:space="preserve">ociological Association. Washington, D.C. </w:t>
      </w:r>
    </w:p>
    <w:p w14:paraId="548DBAFC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2000</w:t>
      </w:r>
      <w:r w:rsidRPr="00605D00">
        <w:rPr>
          <w:color w:val="404040" w:themeColor="text1" w:themeTint="BF"/>
          <w:sz w:val="21"/>
          <w:szCs w:val="21"/>
        </w:rPr>
        <w:tab/>
        <w:t xml:space="preserve">Umberson, Debra, Kristi Williams, and Kristin Anderson. “Violence as a Gendered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Expression of Psychological Distress.” Annual Meeting of the American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Sociological Association. Washington, D.C.</w:t>
      </w:r>
    </w:p>
    <w:p w14:paraId="5C4B3814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1998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Catherine A. Surra. “The Effects of Research Participation on the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Relationship Satisfaction of Premarital Partners.” Annual Meeting of the American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Sociological Association, San Francisco, California.</w:t>
      </w:r>
    </w:p>
    <w:p w14:paraId="4CB32BA2" w14:textId="77777777" w:rsidR="00605D00" w:rsidRPr="00605D00" w:rsidRDefault="00605D00" w:rsidP="006608A5">
      <w:pPr>
        <w:tabs>
          <w:tab w:val="left" w:pos="2340"/>
          <w:tab w:val="left" w:pos="2430"/>
        </w:tabs>
        <w:spacing w:after="120"/>
        <w:ind w:left="1350" w:right="1440"/>
        <w:rPr>
          <w:color w:val="404040" w:themeColor="text1" w:themeTint="BF"/>
          <w:sz w:val="21"/>
          <w:szCs w:val="21"/>
        </w:rPr>
      </w:pPr>
      <w:r w:rsidRPr="00605D00">
        <w:rPr>
          <w:color w:val="404040" w:themeColor="text1" w:themeTint="BF"/>
          <w:sz w:val="21"/>
          <w:szCs w:val="21"/>
        </w:rPr>
        <w:t>1997</w:t>
      </w:r>
      <w:r w:rsidRPr="00605D00">
        <w:rPr>
          <w:color w:val="404040" w:themeColor="text1" w:themeTint="BF"/>
          <w:sz w:val="21"/>
          <w:szCs w:val="21"/>
        </w:rPr>
        <w:tab/>
        <w:t xml:space="preserve">Williams, Kristi and Debra Umberson. 1997. “Gender, Medicine, and Technology: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 xml:space="preserve">The Social </w:t>
      </w:r>
      <w:r w:rsidRPr="00605D00">
        <w:rPr>
          <w:color w:val="404040" w:themeColor="text1" w:themeTint="BF"/>
          <w:sz w:val="21"/>
          <w:szCs w:val="21"/>
        </w:rPr>
        <w:tab/>
        <w:t xml:space="preserve">Construction of Expectant Fatherhood.” Annual Meeting of the </w:t>
      </w:r>
      <w:r w:rsidR="00D067F0">
        <w:rPr>
          <w:color w:val="404040" w:themeColor="text1" w:themeTint="BF"/>
          <w:sz w:val="21"/>
          <w:szCs w:val="21"/>
        </w:rPr>
        <w:br/>
        <w:t xml:space="preserve"> </w:t>
      </w:r>
      <w:r w:rsidR="00D067F0">
        <w:rPr>
          <w:color w:val="404040" w:themeColor="text1" w:themeTint="BF"/>
          <w:sz w:val="21"/>
          <w:szCs w:val="21"/>
        </w:rPr>
        <w:tab/>
      </w:r>
      <w:r w:rsidRPr="00605D00">
        <w:rPr>
          <w:color w:val="404040" w:themeColor="text1" w:themeTint="BF"/>
          <w:sz w:val="21"/>
          <w:szCs w:val="21"/>
        </w:rPr>
        <w:t>American Sociological Association, Toronto, Ontario.</w:t>
      </w:r>
    </w:p>
    <w:p w14:paraId="109DD3ED" w14:textId="216C176A" w:rsidR="00D4748A" w:rsidRPr="00C111CB" w:rsidRDefault="003023B3" w:rsidP="00A35BA5">
      <w:pPr>
        <w:pStyle w:val="Heading1"/>
        <w:spacing w:before="1"/>
        <w:ind w:left="1080"/>
        <w:rPr>
          <w:color w:val="000000" w:themeColor="text1"/>
        </w:rPr>
      </w:pPr>
      <w:r>
        <w:rPr>
          <w:color w:val="000000" w:themeColor="text1"/>
        </w:rPr>
        <w:br/>
      </w:r>
      <w:r w:rsidR="00D4748A" w:rsidRPr="00C111CB">
        <w:rPr>
          <w:color w:val="000000" w:themeColor="text1"/>
        </w:rPr>
        <w:t>Teaching</w:t>
      </w:r>
    </w:p>
    <w:p w14:paraId="11D7D80F" w14:textId="77777777" w:rsidR="00D4748A" w:rsidRDefault="00D4748A" w:rsidP="00DA264D">
      <w:pPr>
        <w:tabs>
          <w:tab w:val="left" w:pos="2340"/>
        </w:tabs>
        <w:spacing w:after="120"/>
        <w:ind w:left="1530" w:right="1350"/>
        <w:rPr>
          <w:color w:val="404040" w:themeColor="text1" w:themeTint="BF"/>
          <w:sz w:val="21"/>
          <w:szCs w:val="21"/>
        </w:rPr>
      </w:pPr>
    </w:p>
    <w:p w14:paraId="1B8BE72C" w14:textId="77777777" w:rsidR="002D7668" w:rsidRDefault="002D7668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Seminar in Family Sociology (graduate)</w:t>
      </w:r>
    </w:p>
    <w:p w14:paraId="20886A54" w14:textId="2B7751DA" w:rsidR="00D4748A" w:rsidRP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Introduction to Sociology (undergraduate; in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person and hybrid versions)</w:t>
      </w:r>
    </w:p>
    <w:p w14:paraId="2C63D8CE" w14:textId="77777777" w:rsidR="00D4748A" w:rsidRP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Sociology of Death and Dying (undergraduate)</w:t>
      </w:r>
    </w:p>
    <w:p w14:paraId="0D812AD5" w14:textId="77777777" w:rsidR="00D4748A" w:rsidRP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Social Epidemiology and Population Health (graduate seminar)</w:t>
      </w:r>
      <w:r w:rsidRPr="00D4748A">
        <w:rPr>
          <w:smallCaps/>
          <w:color w:val="404040" w:themeColor="text1" w:themeTint="BF"/>
          <w:sz w:val="21"/>
          <w:szCs w:val="21"/>
        </w:rPr>
        <w:t xml:space="preserve"> </w:t>
      </w:r>
    </w:p>
    <w:p w14:paraId="2F54F89C" w14:textId="77777777" w:rsidR="00D4748A" w:rsidRP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170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Sociology of Health: Mental and Physical Dimensions (undergraduate and graduate</w:t>
      </w:r>
      <w:r w:rsidR="00DA264D">
        <w:rPr>
          <w:color w:val="404040" w:themeColor="text1" w:themeTint="BF"/>
          <w:sz w:val="21"/>
          <w:szCs w:val="21"/>
        </w:rPr>
        <w:t>)</w:t>
      </w:r>
    </w:p>
    <w:p w14:paraId="69D23A3B" w14:textId="77777777" w:rsidR="00D4748A" w:rsidRP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Statistics in Sociology (graduate; undergraduate; honors; in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person and hybrid)</w:t>
      </w:r>
    </w:p>
    <w:p w14:paraId="4110E72A" w14:textId="77777777" w:rsid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 xml:space="preserve">Social Demography of Aging (undergraduate </w:t>
      </w:r>
      <w:r>
        <w:rPr>
          <w:color w:val="404040" w:themeColor="text1" w:themeTint="BF"/>
          <w:sz w:val="21"/>
          <w:szCs w:val="21"/>
        </w:rPr>
        <w:t xml:space="preserve">&amp; graduate </w:t>
      </w:r>
      <w:r w:rsidRPr="00D4748A">
        <w:rPr>
          <w:color w:val="404040" w:themeColor="text1" w:themeTint="BF"/>
          <w:sz w:val="21"/>
          <w:szCs w:val="21"/>
        </w:rPr>
        <w:t>– University of Chicago)</w:t>
      </w:r>
    </w:p>
    <w:p w14:paraId="21548F0D" w14:textId="687A6EBF" w:rsidR="00D4748A" w:rsidRDefault="00D4748A" w:rsidP="00DA264D">
      <w:pPr>
        <w:pStyle w:val="BodyText"/>
        <w:widowControl/>
        <w:numPr>
          <w:ilvl w:val="0"/>
          <w:numId w:val="2"/>
        </w:numPr>
        <w:tabs>
          <w:tab w:val="left" w:pos="2340"/>
        </w:tabs>
        <w:autoSpaceDE/>
        <w:autoSpaceDN/>
        <w:spacing w:after="60"/>
        <w:ind w:left="1530" w:right="1267" w:firstLine="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Introduction to Social Research (undergraduate – University of Texas)</w:t>
      </w:r>
    </w:p>
    <w:p w14:paraId="40810828" w14:textId="0D8ACFDA" w:rsidR="002D7668" w:rsidRDefault="002D7668" w:rsidP="002D7668">
      <w:pPr>
        <w:pStyle w:val="BodyText"/>
        <w:widowControl/>
        <w:tabs>
          <w:tab w:val="left" w:pos="2340"/>
        </w:tabs>
        <w:autoSpaceDE/>
        <w:autoSpaceDN/>
        <w:spacing w:after="60"/>
        <w:ind w:right="1267"/>
        <w:rPr>
          <w:color w:val="404040" w:themeColor="text1" w:themeTint="BF"/>
          <w:sz w:val="21"/>
          <w:szCs w:val="21"/>
        </w:rPr>
        <w:sectPr w:rsidR="002D7668">
          <w:pgSz w:w="12240" w:h="15840"/>
          <w:pgMar w:top="1020" w:right="0" w:bottom="1440" w:left="0" w:header="0" w:footer="1160" w:gutter="0"/>
          <w:cols w:space="720"/>
        </w:sectPr>
      </w:pPr>
    </w:p>
    <w:p w14:paraId="3122AE77" w14:textId="77777777" w:rsidR="00D4748A" w:rsidRDefault="00D4748A" w:rsidP="002D7668">
      <w:pPr>
        <w:pStyle w:val="BodyText"/>
        <w:widowControl/>
        <w:autoSpaceDE/>
        <w:autoSpaceDN/>
        <w:spacing w:after="120"/>
        <w:ind w:right="1260"/>
        <w:rPr>
          <w:color w:val="404040" w:themeColor="text1" w:themeTint="BF"/>
          <w:sz w:val="21"/>
          <w:szCs w:val="21"/>
        </w:rPr>
      </w:pPr>
    </w:p>
    <w:p w14:paraId="1A8BCD18" w14:textId="77777777" w:rsidR="00644D2F" w:rsidRDefault="00644D2F" w:rsidP="00644D2F">
      <w:pPr>
        <w:pStyle w:val="Heading1"/>
        <w:ind w:left="-360"/>
      </w:pPr>
      <w:r w:rsidRPr="00C111CB">
        <w:rPr>
          <w:color w:val="000000" w:themeColor="text1"/>
        </w:rPr>
        <w:lastRenderedPageBreak/>
        <w:t>Dissertations &amp; Theses Directed</w:t>
      </w:r>
      <w:r>
        <w:rPr>
          <w:color w:val="333333"/>
        </w:rPr>
        <w:br/>
      </w:r>
    </w:p>
    <w:p w14:paraId="0047DE99" w14:textId="77777777" w:rsidR="00644D2F" w:rsidRPr="009F578A" w:rsidRDefault="00644D2F" w:rsidP="00526C0F">
      <w:pPr>
        <w:pStyle w:val="BodyText"/>
        <w:ind w:left="90"/>
        <w:rPr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>Master’s Theses at Ohio State:</w:t>
      </w: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br/>
      </w:r>
    </w:p>
    <w:p w14:paraId="603354FE" w14:textId="77777777" w:rsidR="00644D2F" w:rsidRPr="009F578A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Adrianne Frech, Ohio State University, 2005</w:t>
      </w:r>
    </w:p>
    <w:p w14:paraId="2C508412" w14:textId="77777777" w:rsidR="00644D2F" w:rsidRPr="009F578A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Leeda Copley, Ohio State University, 2005</w:t>
      </w:r>
    </w:p>
    <w:p w14:paraId="27E768B4" w14:textId="77777777" w:rsidR="00644D2F" w:rsidRPr="009F578A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Rhiannon Kroeger, Ohio State University, 2006</w:t>
      </w:r>
    </w:p>
    <w:p w14:paraId="73A883C6" w14:textId="77777777" w:rsidR="00644D2F" w:rsidRPr="009F578A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Yun Zhang, Ohio State University, 2012</w:t>
      </w:r>
    </w:p>
    <w:p w14:paraId="22D44096" w14:textId="77777777" w:rsidR="00644D2F" w:rsidRPr="009F578A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Tanya Rouleau, Ohio State University, 2014</w:t>
      </w:r>
    </w:p>
    <w:p w14:paraId="77F88127" w14:textId="77777777" w:rsidR="003957BF" w:rsidRDefault="00644D2F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Jake Hays, Ohio State University, 2017</w:t>
      </w:r>
    </w:p>
    <w:p w14:paraId="43BE857F" w14:textId="6D134182" w:rsidR="00644D2F" w:rsidRPr="009F578A" w:rsidRDefault="00E32209" w:rsidP="00DA264D">
      <w:pPr>
        <w:pStyle w:val="BodyText"/>
        <w:numPr>
          <w:ilvl w:val="0"/>
          <w:numId w:val="13"/>
        </w:numPr>
        <w:spacing w:after="60"/>
        <w:ind w:left="900" w:hanging="81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Chelsea</w:t>
      </w:r>
      <w:r w:rsidR="003957BF">
        <w:rPr>
          <w:color w:val="404040" w:themeColor="text1" w:themeTint="BF"/>
          <w:sz w:val="21"/>
          <w:szCs w:val="21"/>
        </w:rPr>
        <w:t xml:space="preserve"> Chen, Ohio State University, 2024</w:t>
      </w:r>
      <w:r>
        <w:rPr>
          <w:color w:val="404040" w:themeColor="text1" w:themeTint="BF"/>
          <w:sz w:val="21"/>
          <w:szCs w:val="21"/>
        </w:rPr>
        <w:t xml:space="preserve"> </w:t>
      </w:r>
      <w:r w:rsidR="00644D2F" w:rsidRPr="009F578A">
        <w:rPr>
          <w:color w:val="404040" w:themeColor="text1" w:themeTint="BF"/>
          <w:sz w:val="21"/>
          <w:szCs w:val="21"/>
        </w:rPr>
        <w:br/>
      </w:r>
    </w:p>
    <w:p w14:paraId="7F142C27" w14:textId="77777777" w:rsidR="00644D2F" w:rsidRPr="009F578A" w:rsidRDefault="00644D2F" w:rsidP="00DA264D">
      <w:pPr>
        <w:pStyle w:val="BodyText"/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>PhD Dissertations at Ohio State:</w:t>
      </w:r>
    </w:p>
    <w:p w14:paraId="43EEDE43" w14:textId="77777777" w:rsidR="00644D2F" w:rsidRPr="009F578A" w:rsidRDefault="00644D2F" w:rsidP="00DA264D">
      <w:pPr>
        <w:pStyle w:val="BodyText"/>
        <w:ind w:left="900" w:hanging="810"/>
        <w:rPr>
          <w:color w:val="404040" w:themeColor="text1" w:themeTint="BF"/>
          <w:sz w:val="22"/>
          <w:szCs w:val="22"/>
        </w:rPr>
      </w:pPr>
    </w:p>
    <w:p w14:paraId="3DD18130" w14:textId="1F5EDDEC" w:rsidR="009F578A" w:rsidRPr="009F578A" w:rsidRDefault="00644D2F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Adrianne Frech, 2009 [</w:t>
      </w:r>
      <w:r w:rsidR="00967EE4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Ohio University Medical School; </w:t>
      </w: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University of Missouri; Rice University]</w:t>
      </w:r>
    </w:p>
    <w:p w14:paraId="2955E7E7" w14:textId="77777777" w:rsidR="009F578A" w:rsidRPr="009F578A" w:rsidRDefault="00644D2F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Daniel Carlson, 2011 [University of </w:t>
      </w:r>
      <w:r w:rsidR="009F578A"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Utah; Georgia State University</w:t>
      </w: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]</w:t>
      </w:r>
    </w:p>
    <w:p w14:paraId="5FAE5E1C" w14:textId="77777777" w:rsidR="009F578A" w:rsidRPr="009F578A" w:rsidRDefault="00644D2F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Rhiannon Kroeger, 2012 [Louisiana State Univ</w:t>
      </w:r>
      <w:r w:rsidR="009F578A"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ersity;</w:t>
      </w: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University of Texas Austin]</w:t>
      </w:r>
    </w:p>
    <w:p w14:paraId="3F5D462B" w14:textId="224B627D" w:rsidR="00644D2F" w:rsidRPr="002D7668" w:rsidRDefault="00644D2F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 w:rsidRPr="009F578A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Anna Muraveva, 2019</w:t>
      </w:r>
      <w:r w:rsidR="00967EE4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[University of Wisconsin, Madison</w:t>
      </w:r>
      <w:r w:rsidR="00176374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]</w:t>
      </w:r>
    </w:p>
    <w:p w14:paraId="487C8A8A" w14:textId="3DC63518" w:rsidR="002D7668" w:rsidRPr="00656893" w:rsidRDefault="002D7668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Jake Hays, 2021</w:t>
      </w:r>
      <w:r w:rsidR="00212545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 [</w:t>
      </w:r>
      <w:r w:rsidR="001F5790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 xml:space="preserve">Pew; </w:t>
      </w:r>
      <w:r w:rsidR="00212545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University of Michigan</w:t>
      </w:r>
      <w:r w:rsidR="001F5790"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]</w:t>
      </w:r>
    </w:p>
    <w:p w14:paraId="63243FB9" w14:textId="3934543D" w:rsidR="00656893" w:rsidRPr="009F578A" w:rsidRDefault="00656893" w:rsidP="00DA264D">
      <w:pPr>
        <w:pStyle w:val="Heading1"/>
        <w:numPr>
          <w:ilvl w:val="0"/>
          <w:numId w:val="15"/>
        </w:numPr>
        <w:spacing w:after="60"/>
        <w:ind w:left="900" w:hanging="810"/>
        <w:rPr>
          <w:rFonts w:ascii="Century Gothic" w:hAnsi="Century Gothic"/>
          <w:b w:val="0"/>
          <w:bCs w:val="0"/>
          <w:color w:val="404040" w:themeColor="text1" w:themeTint="BF"/>
          <w:w w:val="105"/>
          <w:sz w:val="21"/>
          <w:szCs w:val="21"/>
        </w:rPr>
      </w:pPr>
      <w:r>
        <w:rPr>
          <w:rFonts w:ascii="Century Gothic" w:hAnsi="Century Gothic"/>
          <w:b w:val="0"/>
          <w:bCs w:val="0"/>
          <w:color w:val="404040" w:themeColor="text1" w:themeTint="BF"/>
          <w:sz w:val="21"/>
          <w:szCs w:val="21"/>
        </w:rPr>
        <w:t>Chelsea Chen, current dissertation student</w:t>
      </w:r>
    </w:p>
    <w:p w14:paraId="7859ABF8" w14:textId="77777777" w:rsidR="00644D2F" w:rsidRDefault="00644D2F" w:rsidP="00D4748A">
      <w:pPr>
        <w:pStyle w:val="Heading1"/>
        <w:spacing w:before="1"/>
        <w:ind w:left="-360"/>
        <w:rPr>
          <w:color w:val="BF7F3F"/>
          <w:w w:val="105"/>
        </w:rPr>
      </w:pPr>
    </w:p>
    <w:p w14:paraId="23274CD2" w14:textId="77777777" w:rsidR="00D4748A" w:rsidRPr="00F0208A" w:rsidRDefault="00D4748A" w:rsidP="00D4748A">
      <w:pPr>
        <w:pStyle w:val="Heading1"/>
        <w:spacing w:before="1"/>
        <w:ind w:left="-360"/>
        <w:rPr>
          <w:color w:val="000000" w:themeColor="text1"/>
          <w:w w:val="105"/>
        </w:rPr>
      </w:pPr>
      <w:r w:rsidRPr="00F0208A">
        <w:rPr>
          <w:color w:val="000000" w:themeColor="text1"/>
          <w:w w:val="105"/>
        </w:rPr>
        <w:t>Service to the Profession</w:t>
      </w:r>
    </w:p>
    <w:p w14:paraId="35BAD45B" w14:textId="77777777" w:rsidR="00D4748A" w:rsidRDefault="00D4748A" w:rsidP="00D4748A">
      <w:pPr>
        <w:pStyle w:val="Heading1"/>
        <w:spacing w:before="1"/>
        <w:ind w:left="1080"/>
      </w:pPr>
    </w:p>
    <w:p w14:paraId="5B716626" w14:textId="77777777" w:rsidR="00D4748A" w:rsidRPr="00223A30" w:rsidRDefault="00D4748A" w:rsidP="00526C0F">
      <w:pPr>
        <w:pStyle w:val="BodyText"/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644D2F">
        <w:rPr>
          <w:rFonts w:ascii="Arial" w:hAnsi="Arial"/>
          <w:smallCaps/>
          <w:color w:val="404040" w:themeColor="text1" w:themeTint="BF"/>
          <w:sz w:val="21"/>
          <w:szCs w:val="21"/>
        </w:rPr>
        <w:t xml:space="preserve">Editorial Boards: </w:t>
      </w:r>
      <w:r w:rsidR="00644D2F">
        <w:rPr>
          <w:rFonts w:ascii="Arial" w:hAnsi="Arial"/>
          <w:smallCaps/>
          <w:color w:val="404040" w:themeColor="text1" w:themeTint="BF"/>
          <w:sz w:val="21"/>
          <w:szCs w:val="21"/>
        </w:rPr>
        <w:br/>
      </w:r>
    </w:p>
    <w:p w14:paraId="3D217DDB" w14:textId="77777777" w:rsidR="002D7668" w:rsidRDefault="002D7668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Editorial Board, Journal of Marriage and Family, 2021-present</w:t>
      </w:r>
    </w:p>
    <w:p w14:paraId="28689766" w14:textId="128336F3" w:rsidR="00D4748A" w:rsidRPr="00D4748A" w:rsidRDefault="00D4748A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Editor</w:t>
      </w:r>
      <w:r w:rsidR="00656893">
        <w:rPr>
          <w:color w:val="404040" w:themeColor="text1" w:themeTint="BF"/>
          <w:sz w:val="21"/>
          <w:szCs w:val="21"/>
        </w:rPr>
        <w:t>-in-Chief</w:t>
      </w:r>
      <w:r w:rsidRPr="00D4748A">
        <w:rPr>
          <w:color w:val="404040" w:themeColor="text1" w:themeTint="BF"/>
          <w:sz w:val="21"/>
          <w:szCs w:val="21"/>
        </w:rPr>
        <w:t>, Journal of Marriage and Family, 2016</w:t>
      </w:r>
      <w:r w:rsidR="00920BE0">
        <w:rPr>
          <w:color w:val="404040" w:themeColor="text1" w:themeTint="BF"/>
          <w:sz w:val="21"/>
          <w:szCs w:val="21"/>
        </w:rPr>
        <w:t>–</w:t>
      </w:r>
      <w:r w:rsidR="003B73F4">
        <w:rPr>
          <w:color w:val="404040" w:themeColor="text1" w:themeTint="BF"/>
          <w:sz w:val="21"/>
          <w:szCs w:val="21"/>
        </w:rPr>
        <w:t>2020</w:t>
      </w:r>
    </w:p>
    <w:p w14:paraId="4F84E47E" w14:textId="279072DE" w:rsidR="00D4748A" w:rsidRPr="00D4748A" w:rsidRDefault="00D4748A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Deputy Editor, Society and Mental Health, 2013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2016</w:t>
      </w:r>
    </w:p>
    <w:p w14:paraId="383E97B5" w14:textId="77777777" w:rsidR="00D4748A" w:rsidRPr="00D4748A" w:rsidRDefault="00D4748A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Associate Editor, Demography, 2013 – 2014.</w:t>
      </w:r>
    </w:p>
    <w:p w14:paraId="544EBDBD" w14:textId="77777777" w:rsidR="00D4748A" w:rsidRPr="00D4748A" w:rsidRDefault="00D4748A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>Associate Editor, Journal of Health and Social Behavior.  2009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2012; 2003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2006.</w:t>
      </w:r>
    </w:p>
    <w:p w14:paraId="6BD1E455" w14:textId="77777777" w:rsidR="00D4748A" w:rsidRPr="00D4748A" w:rsidRDefault="00D4748A" w:rsidP="00DA264D">
      <w:pPr>
        <w:pStyle w:val="BodyTextIndent2"/>
        <w:widowControl/>
        <w:numPr>
          <w:ilvl w:val="0"/>
          <w:numId w:val="4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D4748A">
        <w:rPr>
          <w:color w:val="404040" w:themeColor="text1" w:themeTint="BF"/>
          <w:sz w:val="21"/>
          <w:szCs w:val="21"/>
        </w:rPr>
        <w:t xml:space="preserve">Editorial Board, Encyclopedia of </w:t>
      </w:r>
      <w:r w:rsidR="00920BE0" w:rsidRPr="00D4748A">
        <w:rPr>
          <w:color w:val="404040" w:themeColor="text1" w:themeTint="BF"/>
          <w:sz w:val="21"/>
          <w:szCs w:val="21"/>
        </w:rPr>
        <w:t>Qualit</w:t>
      </w:r>
      <w:r w:rsidR="00920BE0">
        <w:rPr>
          <w:color w:val="404040" w:themeColor="text1" w:themeTint="BF"/>
          <w:sz w:val="21"/>
          <w:szCs w:val="21"/>
        </w:rPr>
        <w:t>y-of-Life</w:t>
      </w:r>
      <w:r w:rsidRPr="00D4748A">
        <w:rPr>
          <w:color w:val="404040" w:themeColor="text1" w:themeTint="BF"/>
          <w:sz w:val="21"/>
          <w:szCs w:val="21"/>
        </w:rPr>
        <w:t xml:space="preserve"> Research, ed. by Alex Michalos. Springer. 2010</w:t>
      </w:r>
      <w:r w:rsidR="00920BE0">
        <w:rPr>
          <w:color w:val="404040" w:themeColor="text1" w:themeTint="BF"/>
          <w:sz w:val="21"/>
          <w:szCs w:val="21"/>
        </w:rPr>
        <w:t>–</w:t>
      </w:r>
      <w:r w:rsidRPr="00D4748A">
        <w:rPr>
          <w:color w:val="404040" w:themeColor="text1" w:themeTint="BF"/>
          <w:sz w:val="21"/>
          <w:szCs w:val="21"/>
        </w:rPr>
        <w:t>2013.</w:t>
      </w:r>
      <w:r>
        <w:rPr>
          <w:color w:val="404040" w:themeColor="text1" w:themeTint="BF"/>
          <w:sz w:val="21"/>
          <w:szCs w:val="21"/>
        </w:rPr>
        <w:br/>
      </w:r>
    </w:p>
    <w:p w14:paraId="6E318790" w14:textId="77777777" w:rsidR="00D4748A" w:rsidRPr="00223A30" w:rsidRDefault="00D4748A" w:rsidP="00DA264D">
      <w:pPr>
        <w:pStyle w:val="BodyTextIndent2"/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223A30">
        <w:rPr>
          <w:rFonts w:ascii="Arial" w:hAnsi="Arial"/>
          <w:smallCaps/>
          <w:color w:val="404040" w:themeColor="text1" w:themeTint="BF"/>
          <w:sz w:val="21"/>
          <w:szCs w:val="21"/>
        </w:rPr>
        <w:t>Grant Review Panels:</w:t>
      </w:r>
    </w:p>
    <w:p w14:paraId="7D2A94B9" w14:textId="77777777" w:rsidR="00D4748A" w:rsidRPr="009F578A" w:rsidRDefault="00D4748A" w:rsidP="00DA264D">
      <w:pPr>
        <w:pStyle w:val="BodyTextIndent2"/>
        <w:widowControl/>
        <w:numPr>
          <w:ilvl w:val="0"/>
          <w:numId w:val="5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National Institutes of Health (NICHD, Demographic and Behavioral Sciences Branch, Health Behavior and Context subcommittee, Panel Member.  2006; 2009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2010.</w:t>
      </w:r>
    </w:p>
    <w:p w14:paraId="65986F52" w14:textId="77777777" w:rsidR="00D4748A" w:rsidRPr="009F578A" w:rsidRDefault="00D4748A" w:rsidP="00DA264D">
      <w:pPr>
        <w:pStyle w:val="BodyTextIndent2"/>
        <w:widowControl/>
        <w:numPr>
          <w:ilvl w:val="0"/>
          <w:numId w:val="5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National Science Foundation, Reviewer. 2009; 2006. </w:t>
      </w:r>
    </w:p>
    <w:p w14:paraId="23F38F35" w14:textId="77777777" w:rsidR="00D4748A" w:rsidRPr="009F578A" w:rsidRDefault="00D4748A" w:rsidP="00DA264D">
      <w:pPr>
        <w:pStyle w:val="BodyTextIndent2"/>
        <w:widowControl/>
        <w:numPr>
          <w:ilvl w:val="0"/>
          <w:numId w:val="5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Anthony Marchionne Foundation for the Scientific Study of Human Relations and Psychological Processes, Reviewer, 2006.</w:t>
      </w:r>
    </w:p>
    <w:p w14:paraId="51C9A5BE" w14:textId="77777777" w:rsidR="00D4748A" w:rsidRPr="009F578A" w:rsidRDefault="00D4748A" w:rsidP="00DA264D">
      <w:pPr>
        <w:pStyle w:val="BodyTextIndent2"/>
        <w:widowControl/>
        <w:numPr>
          <w:ilvl w:val="0"/>
          <w:numId w:val="5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lastRenderedPageBreak/>
        <w:t xml:space="preserve">Social Sciences and Humanities Research Council of Canada, Reviewer, 2005. </w:t>
      </w:r>
      <w:r w:rsidRPr="009F578A">
        <w:rPr>
          <w:color w:val="404040" w:themeColor="text1" w:themeTint="BF"/>
          <w:sz w:val="21"/>
          <w:szCs w:val="21"/>
        </w:rPr>
        <w:br/>
      </w:r>
    </w:p>
    <w:p w14:paraId="3FE83A6C" w14:textId="77777777" w:rsidR="00D4748A" w:rsidRPr="009F578A" w:rsidRDefault="00D4748A" w:rsidP="00DA264D">
      <w:pPr>
        <w:pStyle w:val="BodyTextIndent2"/>
        <w:ind w:left="900" w:hanging="810"/>
        <w:rPr>
          <w:rFonts w:ascii="Arial" w:hAnsi="Arial"/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 xml:space="preserve">Professional Associations and Advisory Boards: </w:t>
      </w:r>
    </w:p>
    <w:p w14:paraId="4B161740" w14:textId="6FD66DF0" w:rsidR="007E66E5" w:rsidRPr="009F578A" w:rsidRDefault="007E66E5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President of the Board of Directors, Council on Contemporary Families</w:t>
      </w:r>
      <w:r>
        <w:rPr>
          <w:color w:val="404040" w:themeColor="text1" w:themeTint="BF"/>
          <w:sz w:val="21"/>
          <w:szCs w:val="21"/>
        </w:rPr>
        <w:t>,</w:t>
      </w:r>
      <w:r w:rsidRPr="009F578A">
        <w:rPr>
          <w:color w:val="404040" w:themeColor="text1" w:themeTint="BF"/>
          <w:sz w:val="21"/>
          <w:szCs w:val="21"/>
        </w:rPr>
        <w:t xml:space="preserve"> 2019</w:t>
      </w:r>
      <w:r w:rsidR="00920BE0">
        <w:rPr>
          <w:color w:val="404040" w:themeColor="text1" w:themeTint="BF"/>
          <w:sz w:val="21"/>
          <w:szCs w:val="21"/>
        </w:rPr>
        <w:t>–</w:t>
      </w:r>
      <w:r w:rsidR="00CC5FA8">
        <w:rPr>
          <w:color w:val="404040" w:themeColor="text1" w:themeTint="BF"/>
          <w:sz w:val="21"/>
          <w:szCs w:val="21"/>
        </w:rPr>
        <w:t>2022.</w:t>
      </w:r>
    </w:p>
    <w:p w14:paraId="2986E02C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Chair, Subcommittee on Marriage, Families, Households, and Unions, Program Committee of the 2019 Annual Meeting of the Population Association of America, Austin, TX. </w:t>
      </w:r>
    </w:p>
    <w:p w14:paraId="3652BD5E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Chair, Incoming Chair, Past Chair, American Sociological Association, Section on the Sociology of Mental Health, 2015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2018.</w:t>
      </w:r>
    </w:p>
    <w:p w14:paraId="1F37A0A2" w14:textId="6EF58E26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Senior Scholar, Board Member, Secretary, </w:t>
      </w:r>
      <w:r w:rsidR="001348F8">
        <w:rPr>
          <w:color w:val="404040" w:themeColor="text1" w:themeTint="BF"/>
          <w:sz w:val="21"/>
          <w:szCs w:val="21"/>
        </w:rPr>
        <w:t xml:space="preserve">Editorial Board Chair/Member </w:t>
      </w:r>
      <w:r w:rsidRPr="009F578A">
        <w:rPr>
          <w:color w:val="404040" w:themeColor="text1" w:themeTint="BF"/>
          <w:sz w:val="21"/>
          <w:szCs w:val="21"/>
        </w:rPr>
        <w:t>Council on Contemporary Families. 2014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present.</w:t>
      </w:r>
    </w:p>
    <w:p w14:paraId="341A2664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Chair, Nominations Committee, Family Section of the American Sociological Association, 2014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2015.</w:t>
      </w:r>
    </w:p>
    <w:p w14:paraId="6A3FA55D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Council Member, Section on the Sociology of Mental Health, American Sociological Association</w:t>
      </w:r>
      <w:r w:rsidR="007E66E5">
        <w:rPr>
          <w:color w:val="404040" w:themeColor="text1" w:themeTint="BF"/>
          <w:sz w:val="21"/>
          <w:szCs w:val="21"/>
        </w:rPr>
        <w:t>,</w:t>
      </w:r>
      <w:r w:rsidRPr="009F578A">
        <w:rPr>
          <w:color w:val="404040" w:themeColor="text1" w:themeTint="BF"/>
          <w:sz w:val="21"/>
          <w:szCs w:val="21"/>
        </w:rPr>
        <w:t xml:space="preserve"> 2010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2011.</w:t>
      </w:r>
    </w:p>
    <w:p w14:paraId="26B7D53A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right="-18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National Advisory Board Member, National Longitudinal Surveys of Youth 1979 Young Adults, 2006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7.</w:t>
      </w:r>
    </w:p>
    <w:p w14:paraId="757BCFE2" w14:textId="77777777" w:rsidR="00D4748A" w:rsidRPr="009F578A" w:rsidRDefault="00D4748A" w:rsidP="00DA264D">
      <w:pPr>
        <w:pStyle w:val="BodyTextIndent2"/>
        <w:widowControl/>
        <w:numPr>
          <w:ilvl w:val="0"/>
          <w:numId w:val="6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Selection Committee, Student Paper Competition, Mental Health section of the Society for the Study of Social Problems, 2006. </w:t>
      </w:r>
    </w:p>
    <w:p w14:paraId="29E30BB0" w14:textId="77777777" w:rsidR="00D4748A" w:rsidRPr="009F578A" w:rsidRDefault="00D4748A" w:rsidP="00DA264D">
      <w:pPr>
        <w:pStyle w:val="ListParagraph"/>
        <w:widowControl/>
        <w:numPr>
          <w:ilvl w:val="0"/>
          <w:numId w:val="6"/>
        </w:numPr>
        <w:autoSpaceDE/>
        <w:autoSpaceDN/>
        <w:spacing w:after="60"/>
        <w:ind w:left="900" w:hanging="810"/>
        <w:contextualSpacing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Nominations Committee, American Sociological Association, Medical Sociology Section, 2000</w:t>
      </w:r>
      <w:r w:rsid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br/>
      </w:r>
    </w:p>
    <w:p w14:paraId="064418B6" w14:textId="77777777" w:rsidR="00D4748A" w:rsidRPr="009F578A" w:rsidRDefault="00D4748A" w:rsidP="00DA264D">
      <w:pPr>
        <w:pStyle w:val="BodyTextIndent2"/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 xml:space="preserve">Professional Conferences: </w:t>
      </w:r>
    </w:p>
    <w:p w14:paraId="5D8C9F3E" w14:textId="77777777" w:rsidR="0011113D" w:rsidRDefault="007E408F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Session Organizer, Paper Session at the Annual Meeting of the Population Association of America</w:t>
      </w:r>
      <w:r w:rsidR="0011113D">
        <w:rPr>
          <w:color w:val="404040" w:themeColor="text1" w:themeTint="BF"/>
          <w:sz w:val="21"/>
          <w:szCs w:val="21"/>
        </w:rPr>
        <w:t>, 2023.</w:t>
      </w:r>
    </w:p>
    <w:p w14:paraId="7D74B350" w14:textId="340C790C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Discussant, Demography of Mental Health, Annual Meeting of the Population Association of America, Denver CO, 2018.</w:t>
      </w:r>
    </w:p>
    <w:p w14:paraId="011002EC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Poster Session Judge, Annual Meeting of the Population Association of America, Chicago, IL. 2017 &amp; 2019.</w:t>
      </w:r>
    </w:p>
    <w:p w14:paraId="5E4CB8C7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Session Organizer, Paper Sessions at the Annual Meeting of the Population Association of America, Chicago, IL., April 2017.</w:t>
      </w:r>
    </w:p>
    <w:p w14:paraId="4059881B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Conference Program Chair, Council on Contemporary Families Conference, “Families </w:t>
      </w:r>
      <w:proofErr w:type="gramStart"/>
      <w:r w:rsidRPr="009F578A">
        <w:rPr>
          <w:color w:val="404040" w:themeColor="text1" w:themeTint="BF"/>
          <w:sz w:val="21"/>
          <w:szCs w:val="21"/>
        </w:rPr>
        <w:t>As</w:t>
      </w:r>
      <w:proofErr w:type="gramEnd"/>
      <w:r w:rsidRPr="009F578A">
        <w:rPr>
          <w:color w:val="404040" w:themeColor="text1" w:themeTint="BF"/>
          <w:sz w:val="21"/>
          <w:szCs w:val="21"/>
        </w:rPr>
        <w:t xml:space="preserve"> They Really Are: Demography, Disparities, and Debates.” Austin, TX, 2016.</w:t>
      </w:r>
    </w:p>
    <w:p w14:paraId="45C742A2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Session Organizer, Paper Sessions at the Annual Meeting of the American Sociological Association “Population Health” and “Health, Class, and Inequality.” Seattle WA, 2016.</w:t>
      </w:r>
    </w:p>
    <w:p w14:paraId="08541DFE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Williams, Kristi. Discussant for Session on Families and Health. Annual Meeting of the Population Association of America. Boston, MA, 2014.</w:t>
      </w:r>
    </w:p>
    <w:p w14:paraId="1E0F4449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Presider, Paper Session on Methods for Mortality Analysis, Annual Meeting of the Population Association of America, Dallas, TX, 2010. </w:t>
      </w:r>
    </w:p>
    <w:p w14:paraId="4ABB6209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Faculty Instructor, National Longitudinal Surveys (NLS) Young Adult Workshop, Center for Human Resources Research, Columbus, OH, 2005 &amp; 2009. </w:t>
      </w:r>
    </w:p>
    <w:p w14:paraId="11ACD1FB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lastRenderedPageBreak/>
        <w:t xml:space="preserve">Organizer, Section on Sociology of Mental Health paper session, Social Disparities and Mental Health, Annual Meeting of the American Sociological Association, New York, NY, 2007. </w:t>
      </w:r>
    </w:p>
    <w:p w14:paraId="2E005470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Conference Co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Organizer, Inequalities in Health and Well</w:t>
      </w:r>
      <w:r w:rsidR="00920BE0">
        <w:rPr>
          <w:color w:val="404040" w:themeColor="text1" w:themeTint="BF"/>
          <w:sz w:val="21"/>
          <w:szCs w:val="21"/>
        </w:rPr>
        <w:t>–</w:t>
      </w:r>
      <w:r w:rsidRPr="009F578A">
        <w:rPr>
          <w:color w:val="404040" w:themeColor="text1" w:themeTint="BF"/>
          <w:sz w:val="21"/>
          <w:szCs w:val="21"/>
        </w:rPr>
        <w:t>Being over the Life Course. The Ohio State</w:t>
      </w:r>
      <w:r w:rsidR="003B73F4" w:rsidRPr="009F578A">
        <w:rPr>
          <w:color w:val="404040" w:themeColor="text1" w:themeTint="BF"/>
          <w:sz w:val="21"/>
          <w:szCs w:val="21"/>
        </w:rPr>
        <w:t xml:space="preserve"> </w:t>
      </w:r>
      <w:r w:rsidRPr="009F578A">
        <w:rPr>
          <w:color w:val="404040" w:themeColor="text1" w:themeTint="BF"/>
          <w:sz w:val="21"/>
          <w:szCs w:val="21"/>
        </w:rPr>
        <w:t>University, Columbus OH, 2006.</w:t>
      </w:r>
    </w:p>
    <w:p w14:paraId="5DB426C0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 xml:space="preserve">Presider, Section on Sociology of Mental Health paper session, Annual Meeting of the American Sociological Association, Montreal, Quebec, 2006. </w:t>
      </w:r>
    </w:p>
    <w:p w14:paraId="633F7A53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Discussant for Health Disparities session. Annual Meeting of the American Sociological Association, San Francisco, CA, 2004.</w:t>
      </w:r>
    </w:p>
    <w:p w14:paraId="1544B58B" w14:textId="77777777" w:rsidR="00D4748A" w:rsidRPr="009F578A" w:rsidRDefault="00D4748A" w:rsidP="00DA264D">
      <w:pPr>
        <w:pStyle w:val="BodyTextIndent2"/>
        <w:widowControl/>
        <w:numPr>
          <w:ilvl w:val="0"/>
          <w:numId w:val="3"/>
        </w:numPr>
        <w:autoSpaceDE/>
        <w:autoSpaceDN/>
        <w:spacing w:after="60" w:line="240" w:lineRule="auto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color w:val="404040" w:themeColor="text1" w:themeTint="BF"/>
          <w:sz w:val="21"/>
          <w:szCs w:val="21"/>
        </w:rPr>
        <w:t>Discussant for Race and Family session. Annual Meeting of the Population Association of America, Boston MA, 2004.</w:t>
      </w:r>
    </w:p>
    <w:p w14:paraId="07F564D9" w14:textId="77777777" w:rsidR="00D4748A" w:rsidRPr="009F578A" w:rsidRDefault="00D4748A" w:rsidP="00DA264D">
      <w:pPr>
        <w:pStyle w:val="ListParagraph"/>
        <w:widowControl/>
        <w:numPr>
          <w:ilvl w:val="0"/>
          <w:numId w:val="3"/>
        </w:numPr>
        <w:tabs>
          <w:tab w:val="left" w:pos="900"/>
        </w:tabs>
        <w:autoSpaceDE/>
        <w:autoSpaceDN/>
        <w:spacing w:after="60"/>
        <w:ind w:left="900" w:hanging="810"/>
        <w:contextualSpacing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Organizer, Medical Sociology Roundtables. Annual Meeting of American Sociological Association, Atlanta, GA, 2003.</w:t>
      </w:r>
    </w:p>
    <w:p w14:paraId="6C2A9A04" w14:textId="77777777" w:rsidR="003B73F4" w:rsidRPr="009F578A" w:rsidRDefault="003B73F4" w:rsidP="003B73F4">
      <w:pPr>
        <w:widowControl/>
        <w:tabs>
          <w:tab w:val="left" w:pos="720"/>
        </w:tabs>
        <w:autoSpaceDE/>
        <w:autoSpaceDN/>
        <w:spacing w:after="120"/>
        <w:ind w:left="-90"/>
        <w:contextualSpacing/>
        <w:rPr>
          <w:color w:val="404040" w:themeColor="text1" w:themeTint="BF"/>
          <w:sz w:val="21"/>
          <w:szCs w:val="21"/>
        </w:rPr>
      </w:pPr>
    </w:p>
    <w:p w14:paraId="39638CB5" w14:textId="5EF5DAE1" w:rsidR="003B73F4" w:rsidRPr="009F578A" w:rsidRDefault="003B73F4" w:rsidP="00DA264D">
      <w:pPr>
        <w:tabs>
          <w:tab w:val="left" w:pos="0"/>
        </w:tabs>
        <w:spacing w:after="120"/>
        <w:ind w:left="-270" w:firstLine="360"/>
        <w:rPr>
          <w:rFonts w:ascii="Arial" w:hAnsi="Arial"/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>External Evaluator:</w:t>
      </w:r>
      <w:r w:rsidR="008729AF">
        <w:rPr>
          <w:rFonts w:ascii="Arial" w:hAnsi="Arial"/>
          <w:smallCaps/>
          <w:color w:val="404040" w:themeColor="text1" w:themeTint="BF"/>
          <w:sz w:val="21"/>
          <w:szCs w:val="21"/>
        </w:rPr>
        <w:br/>
      </w:r>
    </w:p>
    <w:p w14:paraId="78E6589D" w14:textId="5233C63A" w:rsidR="00AE2EC1" w:rsidRDefault="00AE2EC1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>External Review: Department of Sociology, San Diego State University, 2020-2021</w:t>
      </w:r>
    </w:p>
    <w:p w14:paraId="3B19BBF8" w14:textId="52C8B576" w:rsidR="003B73F4" w:rsidRPr="009F578A" w:rsidRDefault="003B73F4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External Evaluator. PhD Dissertation. Nelson Mandela Metropolitan University. Port Elizabeth, South Africa. 2015. </w:t>
      </w:r>
    </w:p>
    <w:p w14:paraId="654CE61E" w14:textId="77777777" w:rsidR="003B73F4" w:rsidRPr="009F578A" w:rsidRDefault="003B73F4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External Evaluator, PhD Thesis. Reesha Kara</w:t>
      </w:r>
      <w:r w:rsidR="00A35BA5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="00A35BA5">
        <w:rPr>
          <w:rFonts w:ascii="Century Gothic" w:hAnsi="Century Gothic" w:hint="eastAsia"/>
          <w:color w:val="404040" w:themeColor="text1" w:themeTint="BF"/>
          <w:sz w:val="21"/>
          <w:szCs w:val="21"/>
        </w:rPr>
        <w:t>“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Nonmarital Fertility in South Africa: Trends, Determinants, and Implications.</w:t>
      </w:r>
      <w:r w:rsidRPr="009F578A">
        <w:rPr>
          <w:rFonts w:ascii="Century Gothic" w:hAnsi="Century Gothic" w:hint="eastAsia"/>
          <w:color w:val="404040" w:themeColor="text1" w:themeTint="BF"/>
          <w:sz w:val="21"/>
          <w:szCs w:val="21"/>
        </w:rPr>
        <w:t>”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Rhodes University, South Africa. 2019.</w:t>
      </w:r>
    </w:p>
    <w:p w14:paraId="5225029C" w14:textId="77777777" w:rsidR="00753E58" w:rsidRPr="009F578A" w:rsidRDefault="00753E58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smallCaps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Promotion to Full Professor. Department of Sociology, University of Indianapolis, 2020.</w:t>
      </w:r>
    </w:p>
    <w:p w14:paraId="70E20238" w14:textId="77777777" w:rsidR="00753E58" w:rsidRPr="009F578A" w:rsidRDefault="00753E58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smallCaps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Promotion to Associate Professor with tenure, Department of Sociology, University of California, Riverside, 2020.</w:t>
      </w:r>
    </w:p>
    <w:p w14:paraId="297C1F99" w14:textId="77777777" w:rsidR="00753E58" w:rsidRPr="009F578A" w:rsidRDefault="00753E58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right="-36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Promotion to Full Professor. LBJ School of Public Affairs, University of Texas at Austin, 2020.</w:t>
      </w:r>
    </w:p>
    <w:p w14:paraId="19D4F0CC" w14:textId="77777777" w:rsidR="00753E58" w:rsidRPr="009F578A" w:rsidRDefault="00753E58" w:rsidP="00DA264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Promotion to Full Professor. Department of Sociology, University of Illinois, Urbana/Champaign. 2020.</w:t>
      </w:r>
    </w:p>
    <w:p w14:paraId="774E0110" w14:textId="4FCF4667" w:rsidR="003B73F4" w:rsidRPr="0011113D" w:rsidRDefault="00753E58" w:rsidP="0011113D">
      <w:pPr>
        <w:pStyle w:val="ListParagraph"/>
        <w:widowControl/>
        <w:numPr>
          <w:ilvl w:val="0"/>
          <w:numId w:val="7"/>
        </w:numPr>
        <w:autoSpaceDE/>
        <w:autoSpaceDN/>
        <w:spacing w:after="6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Promotion to Associate Professor with tenure. Department of Sociology, University of Colorado, Boulder. </w:t>
      </w:r>
      <w:r w:rsidR="00A81B23">
        <w:rPr>
          <w:rFonts w:ascii="Century Gothic" w:hAnsi="Century Gothic"/>
          <w:color w:val="404040" w:themeColor="text1" w:themeTint="BF"/>
          <w:sz w:val="21"/>
          <w:szCs w:val="21"/>
        </w:rPr>
        <w:t>2020.</w:t>
      </w:r>
      <w:r w:rsidR="0011113D">
        <w:rPr>
          <w:rFonts w:ascii="Century Gothic" w:hAnsi="Century Gothic"/>
          <w:color w:val="404040" w:themeColor="text1" w:themeTint="BF"/>
          <w:sz w:val="21"/>
          <w:szCs w:val="21"/>
        </w:rPr>
        <w:br/>
      </w:r>
    </w:p>
    <w:p w14:paraId="068BAA5E" w14:textId="18DACCCC" w:rsidR="00D4748A" w:rsidRPr="009F578A" w:rsidRDefault="00D4748A" w:rsidP="00DA264D">
      <w:pPr>
        <w:spacing w:after="120"/>
        <w:ind w:left="900" w:hanging="810"/>
        <w:rPr>
          <w:rFonts w:ascii="Arial" w:hAnsi="Arial"/>
          <w:color w:val="404040" w:themeColor="text1" w:themeTint="BF"/>
          <w:sz w:val="21"/>
          <w:szCs w:val="21"/>
        </w:rPr>
      </w:pPr>
      <w:r w:rsidRPr="009F578A">
        <w:rPr>
          <w:rFonts w:ascii="Arial" w:hAnsi="Arial"/>
          <w:smallCaps/>
          <w:color w:val="404040" w:themeColor="text1" w:themeTint="BF"/>
          <w:sz w:val="21"/>
          <w:szCs w:val="21"/>
        </w:rPr>
        <w:t>Other:</w:t>
      </w:r>
      <w:r w:rsidR="008729AF">
        <w:rPr>
          <w:rFonts w:ascii="Arial" w:hAnsi="Arial"/>
          <w:smallCaps/>
          <w:color w:val="404040" w:themeColor="text1" w:themeTint="BF"/>
          <w:sz w:val="21"/>
          <w:szCs w:val="21"/>
        </w:rPr>
        <w:br/>
      </w:r>
    </w:p>
    <w:p w14:paraId="6FB705E6" w14:textId="216C8AED" w:rsidR="00BC581A" w:rsidRPr="00BC581A" w:rsidRDefault="00D4748A" w:rsidP="00BC581A">
      <w:pPr>
        <w:pStyle w:val="ListParagraph"/>
        <w:widowControl/>
        <w:numPr>
          <w:ilvl w:val="0"/>
          <w:numId w:val="7"/>
        </w:numPr>
        <w:autoSpaceDE/>
        <w:autoSpaceDN/>
        <w:spacing w:after="120"/>
        <w:ind w:left="900" w:hanging="810"/>
        <w:contextualSpacing/>
        <w:rPr>
          <w:rFonts w:ascii="Century Gothic" w:hAnsi="Century Gothic"/>
          <w:smallCaps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Selection Committee, Elizabeth Moss Kanter Award for Excellence in Research on Work and Family, 2011 &amp; 2012.</w:t>
      </w:r>
      <w:r w:rsidR="00BC581A">
        <w:rPr>
          <w:rFonts w:ascii="Century Gothic" w:hAnsi="Century Gothic"/>
          <w:color w:val="404040" w:themeColor="text1" w:themeTint="BF"/>
          <w:sz w:val="21"/>
          <w:szCs w:val="21"/>
        </w:rPr>
        <w:br/>
      </w:r>
    </w:p>
    <w:p w14:paraId="3308EBC0" w14:textId="1414741C" w:rsidR="00753E58" w:rsidRDefault="00753E58" w:rsidP="00BC581A">
      <w:pPr>
        <w:pStyle w:val="Heading1"/>
        <w:spacing w:before="84"/>
        <w:ind w:left="-426"/>
      </w:pPr>
      <w:r w:rsidRPr="00F0208A">
        <w:rPr>
          <w:color w:val="000000" w:themeColor="text1"/>
          <w:w w:val="105"/>
        </w:rPr>
        <w:t>Service to the Public</w:t>
      </w:r>
      <w:r w:rsidR="006F39D5" w:rsidRPr="00F0208A">
        <w:rPr>
          <w:color w:val="000000" w:themeColor="text1"/>
          <w:w w:val="105"/>
        </w:rPr>
        <w:t xml:space="preserve"> / Selected Media Coverage</w:t>
      </w:r>
    </w:p>
    <w:p w14:paraId="7848F8F7" w14:textId="77777777" w:rsidR="00753E58" w:rsidRPr="00D4748A" w:rsidRDefault="00753E58" w:rsidP="00753E58">
      <w:pPr>
        <w:pStyle w:val="ListParagraph"/>
        <w:widowControl/>
        <w:autoSpaceDE/>
        <w:autoSpaceDN/>
        <w:spacing w:after="120"/>
        <w:ind w:left="810" w:firstLine="0"/>
        <w:contextualSpacing/>
        <w:rPr>
          <w:rFonts w:ascii="Century Gothic" w:hAnsi="Century Gothic"/>
          <w:smallCaps/>
          <w:color w:val="404040" w:themeColor="text1" w:themeTint="BF"/>
          <w:sz w:val="21"/>
          <w:szCs w:val="21"/>
        </w:rPr>
      </w:pPr>
    </w:p>
    <w:p w14:paraId="2284223B" w14:textId="77777777" w:rsidR="006F39D5" w:rsidRPr="007E66E5" w:rsidRDefault="006F39D5" w:rsidP="00DA264D">
      <w:pPr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7E66E5">
        <w:rPr>
          <w:rFonts w:ascii="Arial" w:hAnsi="Arial"/>
          <w:smallCaps/>
          <w:color w:val="404040" w:themeColor="text1" w:themeTint="BF"/>
          <w:sz w:val="21"/>
          <w:szCs w:val="21"/>
        </w:rPr>
        <w:t>Radio Interviews</w:t>
      </w:r>
    </w:p>
    <w:p w14:paraId="4221E6B5" w14:textId="77777777" w:rsidR="006F39D5" w:rsidRPr="006F39D5" w:rsidRDefault="006F39D5" w:rsidP="00DA264D">
      <w:pPr>
        <w:ind w:left="900" w:hanging="810"/>
        <w:rPr>
          <w:color w:val="404040" w:themeColor="text1" w:themeTint="BF"/>
          <w:sz w:val="21"/>
          <w:szCs w:val="21"/>
        </w:rPr>
      </w:pPr>
    </w:p>
    <w:p w14:paraId="63261981" w14:textId="6812D739" w:rsidR="00091528" w:rsidRDefault="00091528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>WHYY Philadelphia</w:t>
      </w:r>
      <w:r w:rsidR="00BD72C0">
        <w:rPr>
          <w:rFonts w:ascii="Century Gothic" w:hAnsi="Century Gothic"/>
          <w:color w:val="404040" w:themeColor="text1" w:themeTint="BF"/>
          <w:sz w:val="21"/>
          <w:szCs w:val="21"/>
        </w:rPr>
        <w:t xml:space="preserve">, Radio Times. </w:t>
      </w:r>
      <w:hyperlink r:id="rId21" w:history="1">
        <w:r w:rsidR="00BD72C0" w:rsidRPr="00BD72C0">
          <w:rPr>
            <w:rStyle w:val="Hyperlink"/>
            <w:szCs w:val="21"/>
          </w:rPr>
          <w:t>Solitude and the Creative Life</w:t>
        </w:r>
      </w:hyperlink>
      <w:r w:rsidR="00BD72C0">
        <w:rPr>
          <w:rFonts w:ascii="Century Gothic" w:hAnsi="Century Gothic"/>
          <w:color w:val="404040" w:themeColor="text1" w:themeTint="BF"/>
          <w:sz w:val="21"/>
          <w:szCs w:val="21"/>
        </w:rPr>
        <w:t xml:space="preserve">. </w:t>
      </w:r>
      <w:r w:rsidR="003B4D56">
        <w:rPr>
          <w:rFonts w:ascii="Century Gothic" w:hAnsi="Century Gothic"/>
          <w:color w:val="404040" w:themeColor="text1" w:themeTint="BF"/>
          <w:sz w:val="21"/>
          <w:szCs w:val="21"/>
        </w:rPr>
        <w:t>12/14/2020.</w:t>
      </w:r>
    </w:p>
    <w:p w14:paraId="299C8D37" w14:textId="3F42077D" w:rsidR="007E66E5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Marketplace (American Public Media). Amy Scott. </w:t>
      </w:r>
      <w:hyperlink r:id="rId22" w:history="1">
        <w:r w:rsidRPr="00FE3CCB">
          <w:rPr>
            <w:rStyle w:val="Hyperlink"/>
          </w:rPr>
          <w:t>A Baltimore Program Tries to Help Unmarried Couples with Children Build More Stable Relationships</w:t>
        </w:r>
        <w:r w:rsidRPr="009F578A">
          <w:rPr>
            <w:rFonts w:ascii="Century Gothic" w:hAnsi="Century Gothic"/>
            <w:color w:val="404040" w:themeColor="text1" w:themeTint="BF"/>
            <w:sz w:val="21"/>
            <w:szCs w:val="21"/>
            <w:u w:val="single"/>
          </w:rPr>
          <w:t>.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12/12/2017.</w:t>
      </w:r>
    </w:p>
    <w:p w14:paraId="75E23A30" w14:textId="18CD96F0" w:rsidR="006F39D5" w:rsidRPr="009F578A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WOSU/NPR– All Sides with Ann Fisher</w:t>
      </w:r>
      <w:r w:rsidR="00FE3CCB">
        <w:rPr>
          <w:rFonts w:ascii="Century Gothic" w:hAnsi="Century Gothic"/>
          <w:color w:val="404040" w:themeColor="text1" w:themeTint="BF"/>
          <w:sz w:val="21"/>
          <w:szCs w:val="21"/>
        </w:rPr>
        <w:t xml:space="preserve">. 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Wellness Wednesday</w:t>
      </w:r>
      <w:r w:rsidR="00FE3CCB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hyperlink r:id="rId23" w:history="1">
        <w:r w:rsidRPr="00FE3CCB">
          <w:rPr>
            <w:rStyle w:val="Hyperlink"/>
          </w:rPr>
          <w:t xml:space="preserve">Marriage, Prescribing </w:t>
        </w:r>
        <w:r w:rsidRPr="00FE3CCB">
          <w:rPr>
            <w:rStyle w:val="Hyperlink"/>
          </w:rPr>
          <w:lastRenderedPageBreak/>
          <w:t>Opioids, Caring for Cancer Patients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 Live Radio Interview. 12.7/2016.</w:t>
      </w:r>
    </w:p>
    <w:p w14:paraId="02DF4105" w14:textId="00A13D2A" w:rsidR="006F39D5" w:rsidRDefault="00DA264D" w:rsidP="008D546F">
      <w:pPr>
        <w:pStyle w:val="ListParagraph"/>
        <w:numPr>
          <w:ilvl w:val="0"/>
          <w:numId w:val="8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adjustRightInd w:val="0"/>
        <w:ind w:left="900" w:right="-180" w:hanging="810"/>
        <w:contextualSpacing/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</w:pPr>
      <w:r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 xml:space="preserve"> </w:t>
      </w:r>
      <w:r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ab/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>BYU Radio – Matt Townsend Show</w:t>
      </w:r>
      <w:r w:rsidR="00FE3CCB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 xml:space="preserve">. </w:t>
      </w:r>
      <w:hyperlink r:id="rId24" w:history="1">
        <w:r w:rsidR="00FE3CCB" w:rsidRPr="00FE3CCB">
          <w:rPr>
            <w:rStyle w:val="Hyperlink"/>
            <w:szCs w:val="21"/>
            <w:shd w:val="clear" w:color="auto" w:fill="FFFFFF"/>
          </w:rPr>
          <w:t>Timing of First Birth</w:t>
        </w:r>
      </w:hyperlink>
      <w:r w:rsidR="00FE3CCB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>.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 xml:space="preserve"> Live Radio Interview.</w:t>
      </w:r>
      <w:r w:rsidR="008D546F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 xml:space="preserve"> 2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  <w:shd w:val="clear" w:color="auto" w:fill="FFFFFF"/>
        </w:rPr>
        <w:t>/22/2016.</w:t>
      </w:r>
    </w:p>
    <w:p w14:paraId="49CE20C7" w14:textId="06D51AC3" w:rsidR="006F39D5" w:rsidRPr="009F578A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WCPN – Cleveland Public Radio. </w:t>
      </w:r>
      <w:hyperlink r:id="rId25" w:history="1">
        <w:r w:rsidR="00FE3CCB">
          <w:rPr>
            <w:rStyle w:val="Hyperlink"/>
          </w:rPr>
          <w:t>War on Poverty: Who’s Winning?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Live Radio Interview. 1/13/14. </w:t>
      </w:r>
    </w:p>
    <w:p w14:paraId="03CC4279" w14:textId="77777777" w:rsidR="006F39D5" w:rsidRPr="009F578A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Talk 910 AM (San Francisco) with Gil Gross. Live Radio Interview. 1/8/14.</w:t>
      </w:r>
    </w:p>
    <w:p w14:paraId="4E1ECDB5" w14:textId="77777777" w:rsidR="006F39D5" w:rsidRPr="009F578A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570 WKBN, Youngstown, Ohio.  Interview with Mike Romigh. 1/17/14.</w:t>
      </w:r>
    </w:p>
    <w:p w14:paraId="0EC689F9" w14:textId="77777777" w:rsidR="006F39D5" w:rsidRPr="009F578A" w:rsidRDefault="006F39D5" w:rsidP="00DA264D">
      <w:pPr>
        <w:pStyle w:val="ListParagraph"/>
        <w:numPr>
          <w:ilvl w:val="0"/>
          <w:numId w:val="8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KCSN News Northridge, CA. Interview for latinalt.org.  2/11/14</w:t>
      </w:r>
    </w:p>
    <w:p w14:paraId="15314787" w14:textId="77777777" w:rsidR="0011113D" w:rsidRDefault="0011113D" w:rsidP="00EB7176">
      <w:pPr>
        <w:spacing w:after="120"/>
        <w:rPr>
          <w:smallCaps/>
          <w:color w:val="404040" w:themeColor="text1" w:themeTint="BF"/>
          <w:sz w:val="21"/>
          <w:szCs w:val="21"/>
        </w:rPr>
      </w:pPr>
    </w:p>
    <w:p w14:paraId="4F77CC1B" w14:textId="77777777" w:rsidR="006F39D5" w:rsidRPr="00A35BA5" w:rsidRDefault="006F39D5" w:rsidP="00E66F4E">
      <w:pPr>
        <w:spacing w:after="120"/>
        <w:ind w:left="900" w:hanging="810"/>
        <w:rPr>
          <w:rFonts w:ascii="Arial" w:hAnsi="Arial"/>
          <w:smallCaps/>
          <w:color w:val="404040" w:themeColor="text1" w:themeTint="BF"/>
          <w:sz w:val="21"/>
          <w:szCs w:val="21"/>
        </w:rPr>
      </w:pPr>
      <w:r w:rsidRPr="00A35BA5">
        <w:rPr>
          <w:rFonts w:ascii="Arial" w:hAnsi="Arial"/>
          <w:smallCaps/>
          <w:color w:val="404040" w:themeColor="text1" w:themeTint="BF"/>
          <w:sz w:val="21"/>
          <w:szCs w:val="21"/>
        </w:rPr>
        <w:t>Interviews for Print and Internet Media</w:t>
      </w:r>
    </w:p>
    <w:p w14:paraId="4CE69007" w14:textId="3D3151A3" w:rsidR="00886177" w:rsidRDefault="00886177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>The Guardian</w:t>
      </w:r>
      <w:r w:rsidR="00BD19E8">
        <w:rPr>
          <w:rFonts w:ascii="Century Gothic" w:hAnsi="Century Gothic"/>
          <w:color w:val="404040" w:themeColor="text1" w:themeTint="BF"/>
          <w:sz w:val="21"/>
          <w:szCs w:val="21"/>
        </w:rPr>
        <w:t>. Hannah Devlin</w:t>
      </w:r>
      <w:r w:rsidR="00BD19E8" w:rsidRPr="00080745">
        <w:rPr>
          <w:rFonts w:ascii="Century Gothic" w:hAnsi="Century Gothic"/>
          <w:color w:val="404040" w:themeColor="text1" w:themeTint="BF"/>
        </w:rPr>
        <w:t xml:space="preserve">. </w:t>
      </w:r>
      <w:hyperlink r:id="rId26" w:history="1">
        <w:r w:rsidR="00080745">
          <w:rPr>
            <w:rStyle w:val="Hyperlink"/>
            <w:szCs w:val="21"/>
          </w:rPr>
          <w:t>In sickness and health? Signs couples live longer shouldn’t worry singletons, March 3, 2023</w:t>
        </w:r>
      </w:hyperlink>
      <w:r w:rsidR="00080745" w:rsidRPr="00080745">
        <w:rPr>
          <w:sz w:val="21"/>
          <w:szCs w:val="21"/>
        </w:rPr>
        <w:t>.</w:t>
      </w:r>
    </w:p>
    <w:p w14:paraId="6A163428" w14:textId="39A5425A" w:rsidR="00386920" w:rsidRDefault="00386920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Deseret News. Lois Collins. </w:t>
      </w:r>
      <w:hyperlink r:id="rId27" w:history="1">
        <w:r w:rsidRPr="005E34E6">
          <w:rPr>
            <w:rStyle w:val="Hyperlink"/>
            <w:szCs w:val="21"/>
          </w:rPr>
          <w:t>Why pausing evictions likely won’t help kids harmed by housing uncertainty and instability</w:t>
        </w:r>
      </w:hyperlink>
      <w:r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="005E34E6">
        <w:rPr>
          <w:rFonts w:ascii="Century Gothic" w:hAnsi="Century Gothic"/>
          <w:color w:val="404040" w:themeColor="text1" w:themeTint="BF"/>
          <w:sz w:val="21"/>
          <w:szCs w:val="21"/>
        </w:rPr>
        <w:t xml:space="preserve"> 8/4/2021.</w:t>
      </w:r>
    </w:p>
    <w:p w14:paraId="040D4AD3" w14:textId="35F3EEA0" w:rsidR="00A90E50" w:rsidRDefault="00A90E50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Deseret News. Lois Collins. </w:t>
      </w:r>
      <w:hyperlink r:id="rId28" w:history="1">
        <w:r w:rsidRPr="00233D47">
          <w:rPr>
            <w:rStyle w:val="Hyperlink"/>
            <w:szCs w:val="21"/>
          </w:rPr>
          <w:t>COVID-19’s economic devastation could haunt children into their future</w:t>
        </w:r>
      </w:hyperlink>
      <w:r>
        <w:rPr>
          <w:rFonts w:ascii="Century Gothic" w:hAnsi="Century Gothic"/>
          <w:color w:val="404040" w:themeColor="text1" w:themeTint="BF"/>
          <w:sz w:val="21"/>
          <w:szCs w:val="21"/>
        </w:rPr>
        <w:t>. 7/31/20</w:t>
      </w:r>
      <w:r w:rsidR="00233D47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5729F66B" w14:textId="1F63DAD6" w:rsidR="006D40E8" w:rsidRDefault="006D40E8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The Philadelphia Inquirer. Alfred Lubrano. </w:t>
      </w:r>
      <w:hyperlink r:id="rId29" w:history="1">
        <w:r w:rsidR="00FE3CCB">
          <w:rPr>
            <w:rStyle w:val="Hyperlink"/>
            <w:szCs w:val="21"/>
          </w:rPr>
          <w:t>Number of households with hungry children nearing 14 million, study finds</w:t>
        </w:r>
      </w:hyperlink>
      <w:r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="002746E5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F57AF5">
        <w:rPr>
          <w:rFonts w:ascii="Century Gothic" w:hAnsi="Century Gothic"/>
          <w:color w:val="404040" w:themeColor="text1" w:themeTint="BF"/>
          <w:sz w:val="21"/>
          <w:szCs w:val="21"/>
        </w:rPr>
        <w:t>7/28/20</w:t>
      </w:r>
      <w:r w:rsidR="00274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360A8C87" w14:textId="3D9D0641" w:rsidR="00F3169B" w:rsidRPr="00F3169B" w:rsidRDefault="00F3169B" w:rsidP="00F3169B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New York Times. </w:t>
      </w:r>
      <w:hyperlink r:id="rId30" w:history="1">
        <w:r w:rsidR="00FE3CCB">
          <w:rPr>
            <w:rStyle w:val="Hyperlink"/>
            <w:szCs w:val="21"/>
          </w:rPr>
          <w:t>How to make your marriage gayer</w:t>
        </w:r>
      </w:hyperlink>
      <w:r>
        <w:rPr>
          <w:rFonts w:ascii="Century Gothic" w:hAnsi="Century Gothic"/>
          <w:color w:val="404040" w:themeColor="text1" w:themeTint="BF"/>
          <w:sz w:val="21"/>
          <w:szCs w:val="21"/>
        </w:rPr>
        <w:t>. Stephanie Coontz. 2/13/20.</w:t>
      </w:r>
    </w:p>
    <w:p w14:paraId="41DDF7E8" w14:textId="3A05DAC7" w:rsid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The Atlantic. Brian Alexander. </w:t>
      </w:r>
      <w:hyperlink r:id="rId31" w:history="1">
        <w:r w:rsidR="00FE3CCB">
          <w:rPr>
            <w:rStyle w:val="Hyperlink"/>
          </w:rPr>
          <w:t xml:space="preserve">What is the ‘success sequence’ and why do so many conservatives like it? </w:t>
        </w:r>
      </w:hyperlink>
      <w:r w:rsidR="00F72F7E" w:rsidRPr="00B613D7">
        <w:rPr>
          <w:rFonts w:ascii="Century Gothic" w:hAnsi="Century Gothic"/>
          <w:color w:val="404040" w:themeColor="text1" w:themeTint="BF"/>
          <w:sz w:val="21"/>
          <w:szCs w:val="21"/>
          <w:u w:val="single"/>
        </w:rPr>
        <w:t xml:space="preserve"> </w:t>
      </w:r>
      <w:r w:rsidR="00252487">
        <w:rPr>
          <w:rFonts w:ascii="Century Gothic" w:hAnsi="Century Gothic"/>
          <w:color w:val="404040" w:themeColor="text1" w:themeTint="BF"/>
          <w:sz w:val="21"/>
          <w:szCs w:val="21"/>
        </w:rPr>
        <w:t>7/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30</w:t>
      </w:r>
      <w:r w:rsidR="00F57AF5">
        <w:rPr>
          <w:rFonts w:ascii="Century Gothic" w:hAnsi="Century Gothic"/>
          <w:color w:val="404040" w:themeColor="text1" w:themeTint="BF"/>
          <w:sz w:val="21"/>
          <w:szCs w:val="21"/>
        </w:rPr>
        <w:t>/18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7B7C5FC9" w14:textId="16F6FB82" w:rsidR="007E66E5" w:rsidRPr="007E66E5" w:rsidRDefault="00F72F7E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The </w:t>
      </w:r>
      <w:r w:rsidR="006F39D5"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New York Times. Stephanie Coontz. </w:t>
      </w:r>
      <w:hyperlink r:id="rId32" w:history="1">
        <w:r w:rsidR="00FE3CCB">
          <w:rPr>
            <w:rStyle w:val="Hyperlink"/>
          </w:rPr>
          <w:t>For a better marriage, act like a single person</w:t>
        </w:r>
      </w:hyperlink>
      <w:r w:rsidR="006F39D5"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. </w:t>
      </w:r>
      <w:r w:rsidR="00252487">
        <w:rPr>
          <w:rFonts w:ascii="Century Gothic" w:hAnsi="Century Gothic"/>
          <w:color w:val="404040" w:themeColor="text1" w:themeTint="BF"/>
          <w:sz w:val="21"/>
          <w:szCs w:val="21"/>
        </w:rPr>
        <w:t>2/10/</w:t>
      </w:r>
      <w:r w:rsidR="00F57AF5">
        <w:rPr>
          <w:rFonts w:ascii="Century Gothic" w:hAnsi="Century Gothic"/>
          <w:color w:val="404040" w:themeColor="text1" w:themeTint="BF"/>
          <w:sz w:val="21"/>
          <w:szCs w:val="21"/>
        </w:rPr>
        <w:t>1</w:t>
      </w:r>
      <w:r w:rsidR="00252487">
        <w:rPr>
          <w:rFonts w:ascii="Century Gothic" w:hAnsi="Century Gothic"/>
          <w:color w:val="404040" w:themeColor="text1" w:themeTint="BF"/>
          <w:sz w:val="21"/>
          <w:szCs w:val="21"/>
        </w:rPr>
        <w:t>8</w:t>
      </w:r>
      <w:r w:rsidR="006F39D5" w:rsidRP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6D73A06C" w14:textId="726C93B6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News One. </w:t>
      </w:r>
      <w:hyperlink r:id="rId33" w:history="1">
        <w:r w:rsidR="00FE3CCB">
          <w:rPr>
            <w:rStyle w:val="Hyperlink"/>
          </w:rPr>
          <w:t xml:space="preserve">Ben Carson tells a black woman to escape </w:t>
        </w:r>
        <w:proofErr w:type="gramStart"/>
        <w:r w:rsidR="00FE3CCB">
          <w:rPr>
            <w:rStyle w:val="Hyperlink"/>
          </w:rPr>
          <w:t>poverty,</w:t>
        </w:r>
        <w:proofErr w:type="gramEnd"/>
        <w:r w:rsidR="00FE3CCB">
          <w:rPr>
            <w:rStyle w:val="Hyperlink"/>
          </w:rPr>
          <w:t xml:space="preserve"> she needs to get married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. </w:t>
      </w:r>
      <w:r w:rsidR="00252487">
        <w:rPr>
          <w:rFonts w:ascii="Century Gothic" w:hAnsi="Century Gothic"/>
          <w:color w:val="404040" w:themeColor="text1" w:themeTint="BF"/>
          <w:sz w:val="21"/>
          <w:szCs w:val="21"/>
        </w:rPr>
        <w:t>4/11/18</w:t>
      </w:r>
      <w:r w:rsidR="007E66E5" w:rsidRP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07DE3990" w14:textId="3C269A61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Forbes. Michael Durkheime</w:t>
      </w:r>
      <w:r w:rsidRPr="00070D05">
        <w:rPr>
          <w:rFonts w:ascii="Century Gothic" w:hAnsi="Century Gothic"/>
          <w:color w:val="404040" w:themeColor="text1" w:themeTint="BF"/>
          <w:sz w:val="21"/>
          <w:szCs w:val="21"/>
        </w:rPr>
        <w:t>r</w:t>
      </w:r>
      <w:r w:rsidRPr="00070D05">
        <w:rPr>
          <w:rStyle w:val="Hyperlink"/>
          <w:u w:val="none"/>
        </w:rPr>
        <w:t xml:space="preserve">. </w:t>
      </w:r>
      <w:hyperlink r:id="rId34" w:history="1">
        <w:r w:rsidR="00FE3CCB">
          <w:rPr>
            <w:rStyle w:val="Hyperlink"/>
            <w:szCs w:val="21"/>
          </w:rPr>
          <w:t>Under the GOP tax bill, not being married could cost you.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252487">
        <w:rPr>
          <w:rFonts w:ascii="Century Gothic" w:hAnsi="Century Gothic"/>
          <w:color w:val="404040" w:themeColor="text1" w:themeTint="BF"/>
          <w:sz w:val="21"/>
          <w:szCs w:val="21"/>
        </w:rPr>
        <w:t>12/30/17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7352F332" w14:textId="349F7C8F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before="100" w:beforeAutospacing="1"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Media Matters for America. 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Alex Morash. </w:t>
      </w:r>
      <w:hyperlink r:id="rId35" w:history="1">
        <w:r w:rsidR="00FE3CCB">
          <w:rPr>
            <w:rStyle w:val="Hyperlink"/>
          </w:rPr>
          <w:t>Ryan’s “Better Way” poverty plan Is based on myths from right–wing media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6/8/2016.</w:t>
      </w:r>
    </w:p>
    <w:p w14:paraId="5048B39C" w14:textId="5C45EA34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The Atlantic. 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Rebecca J. Rosen</w:t>
      </w:r>
      <w:r w:rsidRPr="00E12F0E">
        <w:rPr>
          <w:rStyle w:val="Hyperlink"/>
        </w:rPr>
        <w:t>. </w:t>
      </w:r>
      <w:hyperlink r:id="rId36" w:history="1">
        <w:r w:rsidR="00FE3CCB">
          <w:rPr>
            <w:rStyle w:val="Hyperlink"/>
          </w:rPr>
          <w:t>Marriage will not fix poverty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3/11/2016.</w:t>
      </w:r>
    </w:p>
    <w:p w14:paraId="101F37A0" w14:textId="652E6F7B" w:rsidR="007E66E5" w:rsidRPr="007E66E5" w:rsidRDefault="006F39D5" w:rsidP="00F72F7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right="-18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Wallet Hub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Richie Bernardo. </w:t>
      </w:r>
      <w:hyperlink r:id="rId37" w:anchor="kristi-williams" w:history="1">
        <w:r w:rsidR="00FE3CCB">
          <w:rPr>
            <w:rStyle w:val="Hyperlink"/>
          </w:rPr>
          <w:t>2016’s best and worst cities for single mothers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3/16/2016.</w:t>
      </w:r>
    </w:p>
    <w:p w14:paraId="18A5A156" w14:textId="194EBCD0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RH Reality Check 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Ally Boguhn.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hyperlink r:id="rId38" w:history="1">
        <w:r w:rsidR="00FE3CCB">
          <w:rPr>
            <w:rStyle w:val="Hyperlink"/>
          </w:rPr>
          <w:t>Hard work and marriage aren’t the magic cure–</w:t>
        </w:r>
        <w:proofErr w:type="spellStart"/>
        <w:r w:rsidR="00FE3CCB">
          <w:rPr>
            <w:rStyle w:val="Hyperlink"/>
          </w:rPr>
          <w:t>alls</w:t>
        </w:r>
        <w:proofErr w:type="spellEnd"/>
        <w:r w:rsidR="00FE3CCB">
          <w:rPr>
            <w:rStyle w:val="Hyperlink"/>
          </w:rPr>
          <w:t xml:space="preserve"> for poverty Jeb Bush is hoping for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1/14/2016.</w:t>
      </w:r>
    </w:p>
    <w:p w14:paraId="252B1A2A" w14:textId="7FB06181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Huffington Post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. Anna Almendrala. </w:t>
      </w:r>
      <w:hyperlink r:id="rId39" w:history="1">
        <w:r w:rsidR="00FE3CCB">
          <w:rPr>
            <w:rStyle w:val="Hyperlink"/>
            <w:szCs w:val="21"/>
          </w:rPr>
          <w:t xml:space="preserve">Almost half of single </w:t>
        </w:r>
        <w:proofErr w:type="gramStart"/>
        <w:r w:rsidR="00FE3CCB">
          <w:rPr>
            <w:rStyle w:val="Hyperlink"/>
            <w:szCs w:val="21"/>
          </w:rPr>
          <w:t>moms</w:t>
        </w:r>
        <w:proofErr w:type="gramEnd"/>
        <w:r w:rsidR="00FE3CCB">
          <w:rPr>
            <w:rStyle w:val="Hyperlink"/>
            <w:szCs w:val="21"/>
          </w:rPr>
          <w:t xml:space="preserve"> struggle with this health problem.</w:t>
        </w:r>
      </w:hyperlink>
      <w:r w:rsidR="00E12F0E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1/6/2016.</w:t>
      </w:r>
    </w:p>
    <w:p w14:paraId="01978066" w14:textId="12E4B092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Huffington Post Canada. </w:t>
      </w:r>
      <w:hyperlink r:id="rId40" w:history="1">
        <w:r w:rsidR="00FE3CCB">
          <w:rPr>
            <w:rStyle w:val="Hyperlink"/>
          </w:rPr>
          <w:t xml:space="preserve">Best age to have kids: New research suggests </w:t>
        </w:r>
        <w:proofErr w:type="gramStart"/>
        <w:r w:rsidR="00FE3CCB">
          <w:rPr>
            <w:rStyle w:val="Hyperlink"/>
          </w:rPr>
          <w:t>to wait</w:t>
        </w:r>
        <w:proofErr w:type="gramEnd"/>
        <w:r w:rsidR="00FE3CCB">
          <w:rPr>
            <w:rStyle w:val="Hyperlink"/>
          </w:rPr>
          <w:t xml:space="preserve"> until this age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12/15/2015.</w:t>
      </w:r>
    </w:p>
    <w:p w14:paraId="2C2572F1" w14:textId="6E525CA2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Sacramento Bee</w:t>
      </w:r>
      <w:r w:rsidR="004E2F53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. Sammy Caiola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t>. </w:t>
      </w:r>
      <w:hyperlink r:id="rId41" w:history="1">
        <w:r w:rsidR="00FE3CCB" w:rsidRPr="00FE3CCB">
          <w:rPr>
            <w:rStyle w:val="Hyperlink"/>
          </w:rPr>
          <w:t>Teen pregnancy affects women’s midlife health less than previously thought</w:t>
        </w:r>
        <w:r w:rsidR="00FE3CCB">
          <w:rPr>
            <w:rFonts w:ascii="Century Gothic" w:hAnsi="Century Gothic"/>
            <w:color w:val="404040" w:themeColor="text1" w:themeTint="BF"/>
            <w:sz w:val="21"/>
            <w:szCs w:val="21"/>
            <w:bdr w:val="none" w:sz="0" w:space="0" w:color="auto" w:frame="1"/>
          </w:rPr>
          <w:t>. 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12/28/2015.</w:t>
      </w:r>
    </w:p>
    <w:p w14:paraId="33B74FA2" w14:textId="35081C24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  <w:bdr w:val="none" w:sz="0" w:space="0" w:color="auto" w:frame="1"/>
        </w:rPr>
        <w:lastRenderedPageBreak/>
        <w:t>WebMD News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. Robert Preidt. “</w:t>
      </w:r>
      <w:hyperlink r:id="rId42" w:history="1">
        <w:r w:rsidR="00FE3CCB">
          <w:rPr>
            <w:rStyle w:val="Hyperlink"/>
          </w:rPr>
          <w:t>The younger the mother, the worse her health at midlife</w:t>
        </w:r>
      </w:hyperlink>
      <w:r w:rsidR="00FE3CCB">
        <w:t>.”</w:t>
      </w: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 12/27/2015.</w:t>
      </w:r>
    </w:p>
    <w:p w14:paraId="1A76D528" w14:textId="366ABB99" w:rsidR="007E66E5" w:rsidRPr="007E66E5" w:rsidRDefault="006F39D5" w:rsidP="00E66F4E">
      <w:pPr>
        <w:pStyle w:val="ListParagraph"/>
        <w:numPr>
          <w:ilvl w:val="0"/>
          <w:numId w:val="9"/>
        </w:numPr>
        <w:shd w:val="clear" w:color="auto" w:fill="FFFFFF"/>
        <w:adjustRightInd w:val="0"/>
        <w:spacing w:after="120"/>
        <w:ind w:left="900" w:hanging="810"/>
        <w:textAlignment w:val="baseline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NBC News.  Brian Alexander. </w:t>
      </w:r>
      <w:r w:rsidR="00FE3CCB">
        <w:rPr>
          <w:rFonts w:ascii="Century Gothic" w:hAnsi="Century Gothic"/>
          <w:color w:val="404040" w:themeColor="text1" w:themeTint="BF"/>
          <w:sz w:val="21"/>
          <w:szCs w:val="21"/>
        </w:rPr>
        <w:t>“</w:t>
      </w:r>
      <w:hyperlink r:id="rId43" w:history="1">
        <w:r w:rsidR="00FE3CCB" w:rsidRPr="00FE3CCB">
          <w:rPr>
            <w:rStyle w:val="Hyperlink"/>
          </w:rPr>
          <w:t>Family income – not married parents – more likely to impact kids’ well–being</w:t>
        </w:r>
        <w:r w:rsidR="00FE3CCB">
          <w:rPr>
            <w:rStyle w:val="Hyperlink"/>
            <w:color w:val="404040" w:themeColor="text1" w:themeTint="BF"/>
            <w:szCs w:val="21"/>
          </w:rPr>
          <w:t>.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 xml:space="preserve">” 2/27/15. </w:t>
      </w:r>
    </w:p>
    <w:p w14:paraId="5BDC0C73" w14:textId="65AA870B" w:rsidR="006F39D5" w:rsidRPr="007E66E5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New York Times Magazine.  Annie Lowry. “</w:t>
      </w:r>
      <w:hyperlink r:id="rId44" w:history="1">
        <w:r w:rsidR="00FE3CCB">
          <w:rPr>
            <w:rStyle w:val="Hyperlink"/>
          </w:rPr>
          <w:t>Can marriage cure poverty?</w:t>
        </w:r>
      </w:hyperlink>
      <w:r w:rsidRPr="007E66E5">
        <w:rPr>
          <w:rFonts w:ascii="Century Gothic" w:hAnsi="Century Gothic"/>
          <w:color w:val="404040" w:themeColor="text1" w:themeTint="BF"/>
          <w:sz w:val="21"/>
          <w:szCs w:val="21"/>
        </w:rPr>
        <w:t>” 2/9/14.</w:t>
      </w:r>
    </w:p>
    <w:p w14:paraId="23D680B7" w14:textId="484D592C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The Nation.  “</w:t>
      </w:r>
      <w:hyperlink r:id="rId45" w:history="1">
        <w:r w:rsidR="00FE3CCB">
          <w:rPr>
            <w:rStyle w:val="Hyperlink"/>
          </w:rPr>
          <w:t>The government is a terrible marriage matchmaker.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” 1/27/14</w:t>
      </w:r>
    </w:p>
    <w:p w14:paraId="7714C20C" w14:textId="77777777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New York Post. “</w:t>
      </w:r>
      <w:hyperlink r:id="rId46" w:history="1">
        <w:r w:rsidRPr="00FE3CCB">
          <w:rPr>
            <w:rStyle w:val="Hyperlink"/>
          </w:rPr>
          <w:t>We’re Missing the Point of Marriage.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” 1/15/2014.</w:t>
      </w:r>
    </w:p>
    <w:p w14:paraId="726530D4" w14:textId="77777777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NBC News. “</w:t>
      </w:r>
      <w:hyperlink r:id="rId47" w:history="1">
        <w:r w:rsidRPr="00FE3CCB">
          <w:rPr>
            <w:rStyle w:val="Hyperlink"/>
          </w:rPr>
          <w:t>Marriage May Not be Silver Bullet for Poverty, Study Says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1/9/2014</w:t>
      </w:r>
      <w:r w:rsid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2F0F3991" w14:textId="4ED5E358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Think Progress.  Bryce Covert. “</w:t>
      </w:r>
      <w:hyperlink r:id="rId48" w:history="1">
        <w:r w:rsidRPr="00FE3CCB">
          <w:rPr>
            <w:rStyle w:val="Hyperlink"/>
          </w:rPr>
          <w:t>Nearly a Billion Dollars Spent on Marriage Promotion Have Achieved Next to Nothing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2/11/14.</w:t>
      </w:r>
    </w:p>
    <w:p w14:paraId="76202F96" w14:textId="77777777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Time. Belinda Luscombe “</w:t>
      </w:r>
      <w:hyperlink r:id="rId49" w:history="1">
        <w:r w:rsidRPr="00FE3CCB">
          <w:rPr>
            <w:rStyle w:val="Hyperlink"/>
          </w:rPr>
          <w:t>Why Marriage May Not Be the Answer for Low</w:t>
        </w:r>
        <w:r w:rsidR="00920BE0" w:rsidRPr="00FE3CCB">
          <w:rPr>
            <w:rStyle w:val="Hyperlink"/>
          </w:rPr>
          <w:t>–</w:t>
        </w:r>
        <w:r w:rsidRPr="00FE3CCB">
          <w:rPr>
            <w:rStyle w:val="Hyperlink"/>
          </w:rPr>
          <w:t>Income Single Moms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 1/6/2014</w:t>
      </w:r>
    </w:p>
    <w:p w14:paraId="4BCE8B5F" w14:textId="4A4F6D64" w:rsidR="006F39D5" w:rsidRPr="00FE3CCB" w:rsidRDefault="00915539" w:rsidP="00F72F7E">
      <w:pPr>
        <w:pStyle w:val="ListParagraph"/>
        <w:numPr>
          <w:ilvl w:val="0"/>
          <w:numId w:val="9"/>
        </w:numPr>
        <w:spacing w:after="120"/>
        <w:ind w:left="900" w:right="-90" w:hanging="810"/>
        <w:rPr>
          <w:rStyle w:val="Hyperlink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>The Atlantic</w:t>
      </w:r>
      <w:r w:rsidR="00FC3106">
        <w:rPr>
          <w:rFonts w:ascii="Century Gothic" w:hAnsi="Century Gothic"/>
          <w:color w:val="404040" w:themeColor="text1" w:themeTint="BF"/>
          <w:sz w:val="21"/>
          <w:szCs w:val="21"/>
        </w:rPr>
        <w:t xml:space="preserve"> City Lab. Emily Badger.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“</w:t>
      </w:r>
      <w:hyperlink r:id="rId50" w:history="1">
        <w:r w:rsidR="006F39D5" w:rsidRPr="00FE3CCB">
          <w:rPr>
            <w:rStyle w:val="Hyperlink"/>
          </w:rPr>
          <w:t>It's Time to Stop Blaming Poverty on the Decline in Marriage</w:t>
        </w:r>
      </w:hyperlink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>.”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>1/</w:t>
      </w:r>
      <w:r w:rsidR="00FC3106">
        <w:rPr>
          <w:rFonts w:ascii="Century Gothic" w:hAnsi="Century Gothic"/>
          <w:color w:val="404040" w:themeColor="text1" w:themeTint="BF"/>
          <w:sz w:val="21"/>
          <w:szCs w:val="21"/>
        </w:rPr>
        <w:t>8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/2014.  </w:t>
      </w:r>
    </w:p>
    <w:p w14:paraId="4DC59B58" w14:textId="6BC10492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FE3CCB">
        <w:rPr>
          <w:rStyle w:val="Hyperlink"/>
        </w:rPr>
        <w:t>Think Progress. “</w:t>
      </w:r>
      <w:hyperlink r:id="rId51" w:history="1">
        <w:r w:rsidRPr="00FE3CCB">
          <w:rPr>
            <w:rStyle w:val="Hyperlink"/>
          </w:rPr>
          <w:t xml:space="preserve">No, Marriage Is Not </w:t>
        </w:r>
        <w:proofErr w:type="gramStart"/>
        <w:r w:rsidRPr="00FE3CCB">
          <w:rPr>
            <w:rStyle w:val="Hyperlink"/>
          </w:rPr>
          <w:t>A</w:t>
        </w:r>
        <w:proofErr w:type="gramEnd"/>
        <w:r w:rsidRPr="00FE3CCB">
          <w:rPr>
            <w:rStyle w:val="Hyperlink"/>
          </w:rPr>
          <w:t xml:space="preserve"> Good Way </w:t>
        </w:r>
        <w:proofErr w:type="gramStart"/>
        <w:r w:rsidRPr="00FE3CCB">
          <w:rPr>
            <w:rStyle w:val="Hyperlink"/>
          </w:rPr>
          <w:t>To</w:t>
        </w:r>
        <w:proofErr w:type="gramEnd"/>
        <w:r w:rsidRPr="00FE3CCB">
          <w:rPr>
            <w:rStyle w:val="Hyperlink"/>
          </w:rPr>
          <w:t xml:space="preserve"> Fight Poverty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1/9/2014</w:t>
      </w:r>
      <w:r w:rsid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</w:p>
    <w:p w14:paraId="30E56506" w14:textId="77777777" w:rsidR="006F39D5" w:rsidRPr="009F578A" w:rsidRDefault="00920BE0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PolitiFact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Truth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>O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>Meter. “</w:t>
      </w:r>
      <w:hyperlink r:id="rId52" w:history="1">
        <w:r w:rsidR="006F39D5" w:rsidRPr="00FE3CCB">
          <w:rPr>
            <w:rStyle w:val="Hyperlink"/>
          </w:rPr>
          <w:t>Marco Rubio Says Marriage Decreases the Probability of Child Poverty by 82 Percent</w:t>
        </w:r>
      </w:hyperlink>
      <w:r w:rsidR="006F39D5"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1/9/2014.</w:t>
      </w:r>
    </w:p>
    <w:p w14:paraId="6B6159CA" w14:textId="6B6F8EB7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Ascent: The College of Arts and Sciences. The Ohio State University.  “</w:t>
      </w:r>
      <w:hyperlink r:id="rId53" w:history="1">
        <w:r w:rsidRPr="00FE3CCB">
          <w:rPr>
            <w:rStyle w:val="Hyperlink"/>
          </w:rPr>
          <w:t>The Changing American Family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Spring 2014.</w:t>
      </w:r>
    </w:p>
    <w:p w14:paraId="10BE8695" w14:textId="77777777" w:rsidR="006F39D5" w:rsidRPr="009F578A" w:rsidRDefault="006F39D5" w:rsidP="00F72F7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Science Daily. “</w:t>
      </w:r>
      <w:hyperlink r:id="rId54" w:history="1">
        <w:r w:rsidRPr="00FE3CCB">
          <w:rPr>
            <w:rStyle w:val="Hyperlink"/>
          </w:rPr>
          <w:t>Marriage Promotion Has Failed to Stem Poverty Among Single Moms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.” 1/14/14. </w:t>
      </w:r>
    </w:p>
    <w:p w14:paraId="783DC0B1" w14:textId="6966B451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National Review. Reiha</w:t>
      </w:r>
      <w:r w:rsidR="004B294C">
        <w:rPr>
          <w:rFonts w:ascii="Century Gothic" w:hAnsi="Century Gothic"/>
          <w:color w:val="404040" w:themeColor="text1" w:themeTint="BF"/>
          <w:sz w:val="21"/>
          <w:szCs w:val="21"/>
        </w:rPr>
        <w:t>n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 Salam. “</w:t>
      </w:r>
      <w:hyperlink r:id="rId55" w:history="1">
        <w:r w:rsidRPr="00FE3CCB">
          <w:rPr>
            <w:rStyle w:val="Hyperlink"/>
          </w:rPr>
          <w:t>Oversimplifying the Connection Between Marriage and Poverty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 1/9/14.</w:t>
      </w:r>
    </w:p>
    <w:p w14:paraId="741639D6" w14:textId="2AC25253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MSNBC. “</w:t>
      </w:r>
      <w:hyperlink r:id="rId56" w:history="1">
        <w:r w:rsidRPr="00FE3CCB">
          <w:rPr>
            <w:rStyle w:val="Hyperlink"/>
          </w:rPr>
          <w:t>Family Decay, Single Moms Get Blame for Poverty from GOP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 1/9/14.</w:t>
      </w:r>
    </w:p>
    <w:p w14:paraId="13B5CA8B" w14:textId="38F3A9EB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Deseret News. Salt Lake City, UT. “</w:t>
      </w:r>
      <w:hyperlink r:id="rId57" w:history="1">
        <w:r w:rsidRPr="00FE3CCB">
          <w:rPr>
            <w:rStyle w:val="Hyperlink"/>
          </w:rPr>
          <w:t>Forget Income Inequality</w:t>
        </w:r>
        <w:r w:rsidR="00920BE0" w:rsidRPr="00FE3CCB">
          <w:rPr>
            <w:rStyle w:val="Hyperlink"/>
          </w:rPr>
          <w:t>–</w:t>
        </w:r>
        <w:r w:rsidRPr="00FE3CCB">
          <w:rPr>
            <w:rStyle w:val="Hyperlink"/>
          </w:rPr>
          <w:t xml:space="preserve"> Marriage Inequality is the Real Issue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.”1/14/14</w:t>
      </w:r>
    </w:p>
    <w:p w14:paraId="4027FD74" w14:textId="3D999283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Hannah Report: Daily Legislative and Government News Report.  “</w:t>
      </w:r>
      <w:hyperlink r:id="rId58" w:history="1">
        <w:r w:rsidR="00FE3CCB" w:rsidRPr="00FE3CCB">
          <w:rPr>
            <w:rStyle w:val="Hyperlink"/>
          </w:rPr>
          <w:t>War on Poverty Needs New Tactics, Research Suggests.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” 1/6/14. </w:t>
      </w:r>
    </w:p>
    <w:p w14:paraId="59332581" w14:textId="77777777" w:rsidR="006F39D5" w:rsidRPr="009F578A" w:rsidRDefault="006F39D5" w:rsidP="00E66F4E">
      <w:pPr>
        <w:pStyle w:val="ListParagraph"/>
        <w:numPr>
          <w:ilvl w:val="0"/>
          <w:numId w:val="9"/>
        </w:numPr>
        <w:spacing w:after="120"/>
        <w:ind w:left="90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Women in Academia Report. “</w:t>
      </w:r>
      <w:hyperlink r:id="rId59" w:history="1">
        <w:r w:rsidRPr="00FE3CCB">
          <w:rPr>
            <w:rStyle w:val="Hyperlink"/>
          </w:rPr>
          <w:t>Ohio State Sociologist Finds Marriage Promotion is Ineffective in Fighting Poverty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.” 1/2014. </w:t>
      </w:r>
    </w:p>
    <w:p w14:paraId="6BF1F5EB" w14:textId="72ABC7C1" w:rsidR="00F6403C" w:rsidRDefault="006F39D5" w:rsidP="00F6403C">
      <w:pPr>
        <w:pStyle w:val="ListParagraph"/>
        <w:numPr>
          <w:ilvl w:val="0"/>
          <w:numId w:val="9"/>
        </w:numPr>
        <w:spacing w:after="120"/>
        <w:ind w:left="900" w:hanging="810"/>
        <w:rPr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Media Matters for America. “</w:t>
      </w:r>
      <w:hyperlink r:id="rId60" w:history="1">
        <w:r w:rsidRPr="00FE3CCB">
          <w:rPr>
            <w:rStyle w:val="Hyperlink"/>
          </w:rPr>
          <w:t>Myths and Facts: Economic Inequality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.”1/21/14.</w:t>
      </w: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br/>
      </w:r>
    </w:p>
    <w:p w14:paraId="237BCA2F" w14:textId="51261E39" w:rsidR="006F39D5" w:rsidRPr="003023B3" w:rsidRDefault="006F39D5" w:rsidP="003023B3">
      <w:pPr>
        <w:spacing w:after="120"/>
        <w:rPr>
          <w:color w:val="404040" w:themeColor="text1" w:themeTint="BF"/>
          <w:sz w:val="21"/>
          <w:szCs w:val="21"/>
        </w:rPr>
      </w:pPr>
      <w:r w:rsidRPr="00A35BA5">
        <w:rPr>
          <w:rFonts w:ascii="Arial" w:hAnsi="Arial"/>
          <w:smallCaps/>
          <w:color w:val="404040" w:themeColor="text1" w:themeTint="BF"/>
          <w:sz w:val="21"/>
          <w:szCs w:val="21"/>
        </w:rPr>
        <w:t>Videos and Podcasts</w:t>
      </w:r>
      <w:r w:rsidR="004E0CDB">
        <w:rPr>
          <w:rFonts w:ascii="Arial" w:hAnsi="Arial"/>
          <w:smallCaps/>
          <w:color w:val="404040" w:themeColor="text1" w:themeTint="BF"/>
          <w:sz w:val="21"/>
          <w:szCs w:val="21"/>
        </w:rPr>
        <w:br/>
      </w:r>
    </w:p>
    <w:p w14:paraId="7E220EFF" w14:textId="3A42765B" w:rsidR="00DA189B" w:rsidRDefault="00DA189B" w:rsidP="00437C2E">
      <w:pPr>
        <w:pStyle w:val="ListParagraph"/>
        <w:numPr>
          <w:ilvl w:val="0"/>
          <w:numId w:val="10"/>
        </w:numPr>
        <w:spacing w:after="120"/>
        <w:ind w:left="900" w:right="-383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hyperlink r:id="rId61" w:history="1">
        <w:r w:rsidRPr="00F66F9A">
          <w:rPr>
            <w:rStyle w:val="Hyperlink"/>
            <w:szCs w:val="21"/>
          </w:rPr>
          <w:t>Voices of Excellence</w:t>
        </w:r>
      </w:hyperlink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, College of Arts and Sciences, The Ohio State University, </w:t>
      </w:r>
      <w:r w:rsidR="00F66F9A">
        <w:rPr>
          <w:rFonts w:ascii="Century Gothic" w:hAnsi="Century Gothic"/>
          <w:color w:val="404040" w:themeColor="text1" w:themeTint="BF"/>
          <w:sz w:val="21"/>
          <w:szCs w:val="21"/>
        </w:rPr>
        <w:t>Sept</w:t>
      </w:r>
      <w:r w:rsidR="00437C2E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  <w:r w:rsidR="00F66F9A">
        <w:rPr>
          <w:rFonts w:ascii="Century Gothic" w:hAnsi="Century Gothic"/>
          <w:color w:val="404040" w:themeColor="text1" w:themeTint="BF"/>
          <w:sz w:val="21"/>
          <w:szCs w:val="21"/>
        </w:rPr>
        <w:t xml:space="preserve"> 2020.</w:t>
      </w:r>
    </w:p>
    <w:p w14:paraId="5F083DEC" w14:textId="55DC43CE" w:rsidR="006F39D5" w:rsidRPr="009F578A" w:rsidRDefault="006F39D5" w:rsidP="00F72F7E">
      <w:pPr>
        <w:pStyle w:val="ListParagraph"/>
        <w:numPr>
          <w:ilvl w:val="0"/>
          <w:numId w:val="10"/>
        </w:numPr>
        <w:spacing w:after="120"/>
        <w:ind w:left="90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Journal of Health and Social Behavior Podcast: </w:t>
      </w:r>
      <w:hyperlink r:id="rId62" w:history="1">
        <w:r w:rsidRPr="008B2532">
          <w:rPr>
            <w:rStyle w:val="Hyperlink"/>
          </w:rPr>
          <w:t>Adverse Childhood Experiences, Early and Nonmarital Fertility and Women's Health at Midlife</w:t>
        </w:r>
      </w:hyperlink>
      <w:r w:rsidR="007E66E5">
        <w:rPr>
          <w:rFonts w:ascii="Century Gothic" w:hAnsi="Century Gothic"/>
          <w:color w:val="404040" w:themeColor="text1" w:themeTint="BF"/>
          <w:sz w:val="21"/>
          <w:szCs w:val="21"/>
        </w:rPr>
        <w:t>.</w:t>
      </w:r>
    </w:p>
    <w:p w14:paraId="5A3C6033" w14:textId="165A32D0" w:rsidR="006F39D5" w:rsidRPr="009F578A" w:rsidRDefault="006F39D5" w:rsidP="00F72F7E">
      <w:pPr>
        <w:pStyle w:val="ListParagraph"/>
        <w:numPr>
          <w:ilvl w:val="0"/>
          <w:numId w:val="10"/>
        </w:numPr>
        <w:spacing w:after="120"/>
        <w:ind w:left="810" w:hanging="810"/>
        <w:rPr>
          <w:rFonts w:ascii="Century Gothic" w:hAnsi="Century Gothic"/>
          <w:color w:val="404040" w:themeColor="text1" w:themeTint="BF"/>
          <w:sz w:val="21"/>
          <w:szCs w:val="21"/>
        </w:rPr>
      </w:pPr>
      <w:hyperlink r:id="rId63" w:history="1">
        <w:r w:rsidRPr="008B2532">
          <w:rPr>
            <w:rStyle w:val="Hyperlink"/>
          </w:rPr>
          <w:t>High on Ohio</w:t>
        </w:r>
      </w:hyperlink>
      <w:r w:rsidRPr="009F578A">
        <w:rPr>
          <w:rFonts w:ascii="Century Gothic" w:hAnsi="Century Gothic"/>
          <w:color w:val="404040" w:themeColor="text1" w:themeTint="BF"/>
          <w:sz w:val="21"/>
          <w:szCs w:val="21"/>
        </w:rPr>
        <w:t>. Center for Community Solutions. Columbus, OH. March 2014.</w:t>
      </w:r>
    </w:p>
    <w:p w14:paraId="24329FE4" w14:textId="77777777" w:rsidR="00753E58" w:rsidRDefault="00753E58" w:rsidP="003B73F4">
      <w:pPr>
        <w:widowControl/>
        <w:autoSpaceDE/>
        <w:autoSpaceDN/>
        <w:spacing w:after="120"/>
        <w:contextualSpacing/>
        <w:rPr>
          <w:color w:val="404040" w:themeColor="text1" w:themeTint="BF"/>
          <w:sz w:val="21"/>
          <w:szCs w:val="21"/>
        </w:rPr>
      </w:pPr>
    </w:p>
    <w:p w14:paraId="594359B8" w14:textId="77777777" w:rsidR="0024454E" w:rsidRDefault="0024454E" w:rsidP="003B73F4">
      <w:pPr>
        <w:widowControl/>
        <w:autoSpaceDE/>
        <w:autoSpaceDN/>
        <w:spacing w:after="120"/>
        <w:contextualSpacing/>
        <w:rPr>
          <w:color w:val="404040" w:themeColor="text1" w:themeTint="BF"/>
          <w:sz w:val="21"/>
          <w:szCs w:val="21"/>
        </w:rPr>
        <w:sectPr w:rsidR="0024454E" w:rsidSect="00223A30">
          <w:footerReference w:type="even" r:id="rId64"/>
          <w:footerReference w:type="default" r:id="rId65"/>
          <w:type w:val="continuous"/>
          <w:pgSz w:w="12240" w:h="15840"/>
          <w:pgMar w:top="1440" w:right="1260" w:bottom="1440" w:left="1440" w:header="720" w:footer="720" w:gutter="0"/>
          <w:cols w:space="720"/>
          <w:titlePg/>
          <w:docGrid w:linePitch="360"/>
        </w:sectPr>
      </w:pPr>
    </w:p>
    <w:p w14:paraId="31796575" w14:textId="28C2685D" w:rsidR="006F39D5" w:rsidRPr="00F0208A" w:rsidRDefault="006F39D5" w:rsidP="00A35BA5">
      <w:pPr>
        <w:pStyle w:val="Heading1"/>
        <w:ind w:left="990"/>
        <w:rPr>
          <w:color w:val="000000" w:themeColor="text1"/>
        </w:rPr>
      </w:pPr>
      <w:r w:rsidRPr="00F0208A">
        <w:rPr>
          <w:color w:val="000000" w:themeColor="text1"/>
          <w:w w:val="105"/>
        </w:rPr>
        <w:lastRenderedPageBreak/>
        <w:t xml:space="preserve">College and University Service </w:t>
      </w:r>
      <w:r w:rsidR="009F578A" w:rsidRPr="00F0208A">
        <w:rPr>
          <w:color w:val="000000" w:themeColor="text1"/>
          <w:w w:val="105"/>
        </w:rPr>
        <w:t>at Ohio State</w:t>
      </w:r>
    </w:p>
    <w:p w14:paraId="193616DE" w14:textId="77777777" w:rsidR="00753E58" w:rsidRDefault="00753E58" w:rsidP="003B73F4">
      <w:pPr>
        <w:widowControl/>
        <w:autoSpaceDE/>
        <w:autoSpaceDN/>
        <w:spacing w:after="120"/>
        <w:contextualSpacing/>
        <w:rPr>
          <w:color w:val="404040" w:themeColor="text1" w:themeTint="BF"/>
          <w:sz w:val="21"/>
          <w:szCs w:val="21"/>
        </w:rPr>
      </w:pPr>
    </w:p>
    <w:p w14:paraId="6F29736C" w14:textId="6743332E" w:rsidR="00F52EBF" w:rsidRDefault="00F52EBF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 xml:space="preserve">Member, </w:t>
      </w:r>
      <w:r w:rsidR="003D4B6E">
        <w:rPr>
          <w:color w:val="404040" w:themeColor="text1" w:themeTint="BF"/>
          <w:sz w:val="21"/>
          <w:szCs w:val="21"/>
        </w:rPr>
        <w:t>Faculty to Faculty Mentorship Award Selection Committee, OAA, 2025</w:t>
      </w:r>
    </w:p>
    <w:p w14:paraId="3E54CF70" w14:textId="0A18A974" w:rsidR="00AC1430" w:rsidRDefault="00D56084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 xml:space="preserve">Chair, Arts and Sciences </w:t>
      </w:r>
      <w:r w:rsidR="00AC1430">
        <w:rPr>
          <w:color w:val="404040" w:themeColor="text1" w:themeTint="BF"/>
          <w:sz w:val="21"/>
          <w:szCs w:val="21"/>
        </w:rPr>
        <w:t>Task Force</w:t>
      </w:r>
      <w:r>
        <w:rPr>
          <w:color w:val="404040" w:themeColor="text1" w:themeTint="BF"/>
          <w:sz w:val="21"/>
          <w:szCs w:val="21"/>
        </w:rPr>
        <w:t xml:space="preserve"> on </w:t>
      </w:r>
      <w:r w:rsidR="00AC1430">
        <w:rPr>
          <w:color w:val="404040" w:themeColor="text1" w:themeTint="BF"/>
          <w:sz w:val="21"/>
          <w:szCs w:val="21"/>
        </w:rPr>
        <w:t>State and Federal Policy, 2025-2026</w:t>
      </w:r>
    </w:p>
    <w:p w14:paraId="0D773C46" w14:textId="210B01E7" w:rsidR="00DE7178" w:rsidRDefault="00DE7178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Faculty Affairs Network, Member, Office of Academic Affairs, 2024 – present</w:t>
      </w:r>
    </w:p>
    <w:p w14:paraId="5AE8BF73" w14:textId="7E6E475C" w:rsidR="00446254" w:rsidRDefault="00446254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 xml:space="preserve">SHIFT Community of Practice, </w:t>
      </w:r>
      <w:r w:rsidR="00DE7178">
        <w:rPr>
          <w:color w:val="404040" w:themeColor="text1" w:themeTint="BF"/>
          <w:sz w:val="21"/>
          <w:szCs w:val="21"/>
        </w:rPr>
        <w:t xml:space="preserve">Member, </w:t>
      </w:r>
      <w:r>
        <w:rPr>
          <w:color w:val="404040" w:themeColor="text1" w:themeTint="BF"/>
          <w:sz w:val="21"/>
          <w:szCs w:val="21"/>
        </w:rPr>
        <w:t>Office of Academic Affairs, 2024 – present</w:t>
      </w:r>
    </w:p>
    <w:p w14:paraId="605EB55F" w14:textId="6DF4077F" w:rsidR="00863D6D" w:rsidRDefault="00863D6D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proofErr w:type="spellStart"/>
      <w:r>
        <w:rPr>
          <w:color w:val="404040" w:themeColor="text1" w:themeTint="BF"/>
          <w:sz w:val="21"/>
          <w:szCs w:val="21"/>
        </w:rPr>
        <w:t>Interfolio</w:t>
      </w:r>
      <w:proofErr w:type="spellEnd"/>
      <w:r>
        <w:rPr>
          <w:color w:val="404040" w:themeColor="text1" w:themeTint="BF"/>
          <w:sz w:val="21"/>
          <w:szCs w:val="21"/>
        </w:rPr>
        <w:t xml:space="preserve"> Steering Committee, </w:t>
      </w:r>
      <w:r w:rsidR="00DE7178">
        <w:rPr>
          <w:color w:val="404040" w:themeColor="text1" w:themeTint="BF"/>
          <w:sz w:val="21"/>
          <w:szCs w:val="21"/>
        </w:rPr>
        <w:t xml:space="preserve">Member, </w:t>
      </w:r>
      <w:r>
        <w:rPr>
          <w:color w:val="404040" w:themeColor="text1" w:themeTint="BF"/>
          <w:sz w:val="21"/>
          <w:szCs w:val="21"/>
        </w:rPr>
        <w:t>Office of Academic Affairs, 2024</w:t>
      </w:r>
      <w:r w:rsidR="00446254"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t>–</w:t>
      </w:r>
      <w:r w:rsidR="00446254"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t>present</w:t>
      </w:r>
    </w:p>
    <w:p w14:paraId="4FC75245" w14:textId="1FB91670" w:rsidR="00743A7D" w:rsidRDefault="00743A7D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Dean’s Council</w:t>
      </w:r>
      <w:r w:rsidR="002C5F0A">
        <w:rPr>
          <w:color w:val="404040" w:themeColor="text1" w:themeTint="BF"/>
          <w:sz w:val="21"/>
          <w:szCs w:val="21"/>
        </w:rPr>
        <w:t xml:space="preserve">, </w:t>
      </w:r>
      <w:r>
        <w:rPr>
          <w:color w:val="404040" w:themeColor="text1" w:themeTint="BF"/>
          <w:sz w:val="21"/>
          <w:szCs w:val="21"/>
        </w:rPr>
        <w:t>Member</w:t>
      </w:r>
      <w:r w:rsidR="002C5F0A">
        <w:rPr>
          <w:color w:val="404040" w:themeColor="text1" w:themeTint="BF"/>
          <w:sz w:val="21"/>
          <w:szCs w:val="21"/>
        </w:rPr>
        <w:t>,</w:t>
      </w:r>
      <w:r>
        <w:rPr>
          <w:color w:val="404040" w:themeColor="text1" w:themeTint="BF"/>
          <w:sz w:val="21"/>
          <w:szCs w:val="21"/>
        </w:rPr>
        <w:t xml:space="preserve"> College of Arts and Sciences, 2024</w:t>
      </w:r>
      <w:r w:rsidR="00446254">
        <w:rPr>
          <w:color w:val="404040" w:themeColor="text1" w:themeTint="BF"/>
          <w:sz w:val="21"/>
          <w:szCs w:val="21"/>
        </w:rPr>
        <w:t xml:space="preserve"> </w:t>
      </w:r>
      <w:r w:rsidR="00863D6D">
        <w:rPr>
          <w:color w:val="404040" w:themeColor="text1" w:themeTint="BF"/>
          <w:sz w:val="21"/>
          <w:szCs w:val="21"/>
        </w:rPr>
        <w:t>–</w:t>
      </w:r>
      <w:r w:rsidR="00446254"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t>present</w:t>
      </w:r>
    </w:p>
    <w:p w14:paraId="56DA7457" w14:textId="3264A7FD" w:rsidR="00595F4A" w:rsidRDefault="00595F4A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>
        <w:rPr>
          <w:color w:val="404040" w:themeColor="text1" w:themeTint="BF"/>
          <w:sz w:val="21"/>
          <w:szCs w:val="21"/>
        </w:rPr>
        <w:t>Chair, Working Group on Cultural Climate Assessment, College of Arts and Sciences, 2022-2023</w:t>
      </w:r>
    </w:p>
    <w:p w14:paraId="4B180290" w14:textId="060AA133" w:rsidR="007E66E5" w:rsidRDefault="0024454E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 w:rsidRPr="007E66E5">
        <w:rPr>
          <w:color w:val="404040" w:themeColor="text1" w:themeTint="BF"/>
          <w:sz w:val="21"/>
          <w:szCs w:val="21"/>
        </w:rPr>
        <w:t>Co</w:t>
      </w:r>
      <w:r w:rsidR="008F1151">
        <w:rPr>
          <w:color w:val="404040" w:themeColor="text1" w:themeTint="BF"/>
          <w:sz w:val="21"/>
          <w:szCs w:val="21"/>
        </w:rPr>
        <w:t>-</w:t>
      </w:r>
      <w:r>
        <w:rPr>
          <w:color w:val="404040" w:themeColor="text1" w:themeTint="BF"/>
          <w:sz w:val="21"/>
          <w:szCs w:val="21"/>
        </w:rPr>
        <w:t>chair</w:t>
      </w:r>
      <w:r w:rsidR="006F39D5" w:rsidRPr="007E66E5">
        <w:rPr>
          <w:color w:val="404040" w:themeColor="text1" w:themeTint="BF"/>
          <w:sz w:val="21"/>
          <w:szCs w:val="21"/>
        </w:rPr>
        <w:t>, College of Public Health Chair Search Committee, 2019</w:t>
      </w:r>
      <w:r w:rsidR="00920BE0">
        <w:rPr>
          <w:color w:val="404040" w:themeColor="text1" w:themeTint="BF"/>
          <w:sz w:val="21"/>
          <w:szCs w:val="21"/>
        </w:rPr>
        <w:t>–</w:t>
      </w:r>
      <w:r w:rsidR="006F39D5" w:rsidRPr="007E66E5">
        <w:rPr>
          <w:color w:val="404040" w:themeColor="text1" w:themeTint="BF"/>
          <w:sz w:val="21"/>
          <w:szCs w:val="21"/>
        </w:rPr>
        <w:t>202</w:t>
      </w:r>
      <w:r w:rsidR="00D43BF4">
        <w:rPr>
          <w:color w:val="404040" w:themeColor="text1" w:themeTint="BF"/>
          <w:sz w:val="21"/>
          <w:szCs w:val="21"/>
        </w:rPr>
        <w:t>1</w:t>
      </w:r>
    </w:p>
    <w:p w14:paraId="732725D3" w14:textId="0A43E306" w:rsidR="006F39D5" w:rsidRPr="007E66E5" w:rsidRDefault="006F39D5" w:rsidP="00F72F7E">
      <w:pPr>
        <w:pStyle w:val="BodyText"/>
        <w:numPr>
          <w:ilvl w:val="0"/>
          <w:numId w:val="11"/>
        </w:numPr>
        <w:spacing w:after="120"/>
        <w:ind w:left="2340" w:right="1260" w:hanging="900"/>
        <w:rPr>
          <w:color w:val="404040" w:themeColor="text1" w:themeTint="BF"/>
          <w:sz w:val="21"/>
          <w:szCs w:val="21"/>
        </w:rPr>
      </w:pPr>
      <w:r w:rsidRPr="007E66E5">
        <w:rPr>
          <w:color w:val="404040" w:themeColor="text1" w:themeTint="BF"/>
          <w:sz w:val="21"/>
          <w:szCs w:val="21"/>
        </w:rPr>
        <w:t>Member, Center for Human Resources Research (CHRR) Oversight Committee, College of Arts and Sciences, 2017–2019</w:t>
      </w:r>
    </w:p>
    <w:p w14:paraId="3FE315D9" w14:textId="363535FB" w:rsidR="006F39D5" w:rsidRPr="006F39D5" w:rsidRDefault="00AC1430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Faculty </w:t>
      </w:r>
      <w:r w:rsidR="006F39D5" w:rsidRPr="006F39D5">
        <w:rPr>
          <w:rFonts w:ascii="Century Gothic" w:hAnsi="Century Gothic"/>
          <w:color w:val="404040" w:themeColor="text1" w:themeTint="BF"/>
          <w:sz w:val="21"/>
          <w:szCs w:val="21"/>
        </w:rPr>
        <w:t>Senator, University Senate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>,</w:t>
      </w:r>
      <w:r w:rsidR="006F39D5"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 2015–2018</w:t>
      </w:r>
    </w:p>
    <w:p w14:paraId="05CA0BF7" w14:textId="7E62F2FB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Senate Steering Committee Member, University Senate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>,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 2017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2018</w:t>
      </w:r>
    </w:p>
    <w:p w14:paraId="3339A5F3" w14:textId="35107854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Organizer and Presider, “An Evening with Brian Alexander 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 Glass House: The 1% Economy and the Shattering of the All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American Town.” February 16, 2017 </w:t>
      </w:r>
    </w:p>
    <w:p w14:paraId="45A01CFD" w14:textId="5F00EB89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Faculty Cabinet Member. University Senate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2016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2017</w:t>
      </w:r>
    </w:p>
    <w:p w14:paraId="2A84FB37" w14:textId="53E4ECC8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Faculty Council. 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University Senate,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2018 </w:t>
      </w:r>
    </w:p>
    <w:p w14:paraId="4AA636A2" w14:textId="105C8C53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Chair, Intellectual Property, Patents and Copyright Committee, 201</w:t>
      </w:r>
      <w:r w:rsidR="00ED7848">
        <w:rPr>
          <w:rFonts w:ascii="Century Gothic" w:hAnsi="Century Gothic"/>
          <w:color w:val="404040" w:themeColor="text1" w:themeTint="BF"/>
          <w:sz w:val="21"/>
          <w:szCs w:val="21"/>
        </w:rPr>
        <w:t>7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</w:t>
      </w:r>
      <w:r w:rsidR="00ED7848">
        <w:rPr>
          <w:rFonts w:ascii="Century Gothic" w:hAnsi="Century Gothic"/>
          <w:color w:val="404040" w:themeColor="text1" w:themeTint="BF"/>
          <w:sz w:val="21"/>
          <w:szCs w:val="21"/>
        </w:rPr>
        <w:t>8</w:t>
      </w:r>
    </w:p>
    <w:p w14:paraId="658AD3E5" w14:textId="4980138F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Member, Intellectual Property, Patents and Copyright Committee, 201</w:t>
      </w:r>
      <w:r w:rsidR="00B84A1C">
        <w:rPr>
          <w:rFonts w:ascii="Century Gothic" w:hAnsi="Century Gothic"/>
          <w:color w:val="404040" w:themeColor="text1" w:themeTint="BF"/>
          <w:sz w:val="21"/>
          <w:szCs w:val="21"/>
        </w:rPr>
        <w:t>5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2018</w:t>
      </w:r>
    </w:p>
    <w:p w14:paraId="19EFD960" w14:textId="517B32C2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Chair, Policy Subcommittee of the Campus Climate Advisory Committee, 2016</w:t>
      </w:r>
    </w:p>
    <w:p w14:paraId="217301E8" w14:textId="77777777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Member, Campus Climate Advisory Committee, 2015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2016</w:t>
      </w:r>
    </w:p>
    <w:p w14:paraId="541CE670" w14:textId="7E572632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Program 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>Director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, Public Health Sociology, B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achelor of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S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cience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in Public Health, College of Public Health, 2011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73C149A0" w14:textId="706157AE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Honors Committee, Bachelor of Science in Public Health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2013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>2016</w:t>
      </w:r>
    </w:p>
    <w:p w14:paraId="59327164" w14:textId="616D9071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Senator, Faculty Senate, College of Arts and Sciences, 2011</w:t>
      </w:r>
      <w:r w:rsidR="009F578A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7F34E350" w14:textId="434B1DFC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Faculty Presenter. SBS Day. College of Arts and Sciences Undergraduate Student Recruiting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2B017A09" w14:textId="33CA2BB5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Faculty Representative, Social and Behavioral Sciences Academic Overview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="004D4ACD">
        <w:rPr>
          <w:rFonts w:ascii="Century Gothic" w:hAnsi="Century Gothic"/>
          <w:color w:val="404040" w:themeColor="text1" w:themeTint="BF"/>
          <w:sz w:val="21"/>
          <w:szCs w:val="21"/>
        </w:rPr>
        <w:t>S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>tudent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>R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ecruitment Panel, 2012 –14</w:t>
      </w:r>
    </w:p>
    <w:p w14:paraId="72B37C6A" w14:textId="6DFB8C74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90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College of Arts and Sciences, GE Assessment Committee (Social Diversity),</w:t>
      </w:r>
      <w:r w:rsidR="00F72F7E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2014</w:t>
      </w:r>
    </w:p>
    <w:p w14:paraId="6AB8E3D8" w14:textId="664825D7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College of Medicine. Grant Review Panel, Center for Clinical and Translational </w:t>
      </w:r>
      <w:r w:rsidR="007E66E5">
        <w:rPr>
          <w:rFonts w:ascii="Century Gothic" w:hAnsi="Century Gothic"/>
          <w:color w:val="404040" w:themeColor="text1" w:themeTint="BF"/>
          <w:sz w:val="21"/>
          <w:szCs w:val="21"/>
        </w:rPr>
        <w:t>S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cience, 2012</w:t>
      </w:r>
    </w:p>
    <w:p w14:paraId="5209C0B1" w14:textId="29812D2C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College of Arts and Sciences Curriculum Committee, 2012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2013</w:t>
      </w:r>
    </w:p>
    <w:p w14:paraId="5B321D5E" w14:textId="5A4B35B8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Social and Behavioral Sciences Panel of Arts and Sciences Curriculum Committee. 2012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2013</w:t>
      </w:r>
    </w:p>
    <w:p w14:paraId="2C9D7B89" w14:textId="1258C12B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General Education Study Abroad Ad Hoc Committee, College of Arts and Sciences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lastRenderedPageBreak/>
        <w:t>Curriculum Committee, 2012</w:t>
      </w:r>
      <w:r w:rsidR="007E66E5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2013</w:t>
      </w:r>
    </w:p>
    <w:p w14:paraId="30990F30" w14:textId="71F7429E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Development Committee, Interdisciplinary Minor in Substance Misuse and Addiction, 2012 – 2013</w:t>
      </w:r>
    </w:p>
    <w:p w14:paraId="7AE864CC" w14:textId="35C3A9D9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Judge, Denman Forum for Undergraduate Research. 2012</w:t>
      </w:r>
    </w:p>
    <w:p w14:paraId="406FE770" w14:textId="2E57CCD0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Improving the Undergraduate Learning Experience, College of Arts and Sciences, Strategic Plan Working Group, 2011</w:t>
      </w:r>
      <w:r w:rsidR="007E66E5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2012</w:t>
      </w:r>
    </w:p>
    <w:p w14:paraId="200E7AF2" w14:textId="79591F60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Social Sciences Disciplinary Panel (formerly Curriculum Committee), Division of Social and Behavioral Sciences, College of Arts and Sciences, 2010</w:t>
      </w:r>
      <w:r w:rsidR="007E66E5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2012</w:t>
      </w:r>
    </w:p>
    <w:p w14:paraId="668F65C9" w14:textId="6B15A194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Behavioral and Social Sciences Task Force, College of Medicine, 2010</w:t>
      </w:r>
      <w:r w:rsidR="007E66E5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2011</w:t>
      </w:r>
    </w:p>
    <w:p w14:paraId="2640C1FD" w14:textId="37E4A6C6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Medical Practice and Patient Care Task Force, College of Medicine, 2010</w:t>
      </w:r>
      <w:r w:rsidR="007E66E5" w:rsidRPr="006F39D5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2011</w:t>
      </w:r>
    </w:p>
    <w:p w14:paraId="1D5EC4F4" w14:textId="59DEC515" w:rsidR="006F39D5" w:rsidRPr="006F39D5" w:rsidRDefault="006F39D5" w:rsidP="00F72F7E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 xml:space="preserve">College of Social and Behavioral Sciences, 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Sociology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Chair Search Committee</w:t>
      </w:r>
      <w:r w:rsidR="009F578A">
        <w:rPr>
          <w:rFonts w:ascii="Century Gothic" w:hAnsi="Century Gothic"/>
          <w:color w:val="404040" w:themeColor="text1" w:themeTint="BF"/>
          <w:sz w:val="21"/>
          <w:szCs w:val="21"/>
        </w:rPr>
        <w:t xml:space="preserve">, 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2005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2006</w:t>
      </w:r>
    </w:p>
    <w:p w14:paraId="28AF65F0" w14:textId="523B9796" w:rsidR="00E70A59" w:rsidRPr="009B53A7" w:rsidRDefault="006F39D5" w:rsidP="009B53A7">
      <w:pPr>
        <w:pStyle w:val="ListParagraph"/>
        <w:numPr>
          <w:ilvl w:val="0"/>
          <w:numId w:val="11"/>
        </w:numPr>
        <w:spacing w:before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Organizer, Brownbag Seminar Series, Initiative in Population Research, 2005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6F39D5">
        <w:rPr>
          <w:rFonts w:ascii="Century Gothic" w:hAnsi="Century Gothic"/>
          <w:color w:val="404040" w:themeColor="text1" w:themeTint="BF"/>
          <w:sz w:val="21"/>
          <w:szCs w:val="21"/>
        </w:rPr>
        <w:t>2007</w:t>
      </w:r>
    </w:p>
    <w:p w14:paraId="219AF0E2" w14:textId="77777777" w:rsidR="004B06ED" w:rsidRDefault="004B06ED" w:rsidP="00A35BA5">
      <w:pPr>
        <w:pStyle w:val="Heading1"/>
        <w:ind w:left="1080"/>
        <w:rPr>
          <w:color w:val="000000" w:themeColor="text1"/>
        </w:rPr>
      </w:pPr>
    </w:p>
    <w:p w14:paraId="7F45641F" w14:textId="31D08C9E" w:rsidR="00223A30" w:rsidRDefault="00223A30" w:rsidP="00A35BA5">
      <w:pPr>
        <w:pStyle w:val="Heading1"/>
        <w:ind w:left="1080"/>
      </w:pPr>
      <w:r w:rsidRPr="00F6403C">
        <w:rPr>
          <w:color w:val="000000" w:themeColor="text1"/>
        </w:rPr>
        <w:t>Depa</w:t>
      </w:r>
      <w:r>
        <w:rPr>
          <w:color w:val="333333"/>
        </w:rPr>
        <w:t>rtmental Service</w:t>
      </w:r>
    </w:p>
    <w:p w14:paraId="241EED8D" w14:textId="77777777" w:rsidR="003B73F4" w:rsidRDefault="003B73F4" w:rsidP="003B73F4">
      <w:pPr>
        <w:widowControl/>
        <w:autoSpaceDE/>
        <w:autoSpaceDN/>
        <w:spacing w:after="120"/>
        <w:contextualSpacing/>
        <w:rPr>
          <w:color w:val="404040" w:themeColor="text1" w:themeTint="BF"/>
          <w:sz w:val="21"/>
          <w:szCs w:val="21"/>
        </w:rPr>
      </w:pPr>
    </w:p>
    <w:p w14:paraId="6FECD71D" w14:textId="3F98FB31" w:rsidR="00D43BF4" w:rsidRDefault="00D43BF4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>
        <w:rPr>
          <w:rFonts w:ascii="Century Gothic" w:hAnsi="Century Gothic"/>
          <w:color w:val="404040" w:themeColor="text1" w:themeTint="BF"/>
          <w:sz w:val="21"/>
          <w:szCs w:val="21"/>
        </w:rPr>
        <w:t>Chair, Department of Sociology 2021-</w:t>
      </w:r>
      <w:r w:rsidR="009B53A7">
        <w:rPr>
          <w:rFonts w:ascii="Century Gothic" w:hAnsi="Century Gothic"/>
          <w:color w:val="404040" w:themeColor="text1" w:themeTint="BF"/>
          <w:sz w:val="21"/>
          <w:szCs w:val="21"/>
        </w:rPr>
        <w:t>2024</w:t>
      </w:r>
    </w:p>
    <w:p w14:paraId="518C1077" w14:textId="01D1FD3E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Vice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 xml:space="preserve">Chair, Department of Sociology, 2016 – 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>2020</w:t>
      </w:r>
    </w:p>
    <w:p w14:paraId="056081B2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Instructional Development Committee Chair, 2016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597CD7">
        <w:rPr>
          <w:rFonts w:ascii="Century Gothic" w:hAnsi="Century Gothic"/>
          <w:color w:val="404040" w:themeColor="text1" w:themeTint="BF"/>
          <w:sz w:val="21"/>
          <w:szCs w:val="21"/>
        </w:rPr>
        <w:t>2020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; Member: 2015</w:t>
      </w:r>
    </w:p>
    <w:p w14:paraId="625C42AF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Director of Undergraduate Studies, 2011–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0877162F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Undergraduate Studies Committee (Chair), 2011–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5B9ABE0C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 xml:space="preserve">Social Media Manager, 2013 – </w:t>
      </w:r>
      <w:r w:rsidR="00597CD7">
        <w:rPr>
          <w:rFonts w:ascii="Century Gothic" w:hAnsi="Century Gothic"/>
          <w:color w:val="404040" w:themeColor="text1" w:themeTint="BF"/>
          <w:sz w:val="21"/>
          <w:szCs w:val="21"/>
        </w:rPr>
        <w:t>201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>8</w:t>
      </w:r>
    </w:p>
    <w:p w14:paraId="5A79BC4F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Faculty Search Committee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: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Data Analytics; Health, 2014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0B39F666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Faculty Search Committee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: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Population and Health, 2013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2014</w:t>
      </w:r>
    </w:p>
    <w:p w14:paraId="49AE5669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Faculty Search Committee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: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Gender Stratification (Chair), 2012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–2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013</w:t>
      </w:r>
    </w:p>
    <w:p w14:paraId="4035CC31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Salary and Workload Committee, 2002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2003; 2014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2015</w:t>
      </w:r>
    </w:p>
    <w:p w14:paraId="6AE749AB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Website Redesign Committee, 2010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2012</w:t>
      </w:r>
    </w:p>
    <w:p w14:paraId="4602051B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Research and Awards Committee, 2010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2012</w:t>
      </w:r>
    </w:p>
    <w:p w14:paraId="568AAA82" w14:textId="77777777" w:rsidR="00223A30" w:rsidRPr="00223A30" w:rsidRDefault="00920BE0" w:rsidP="00F72F7E">
      <w:pPr>
        <w:pStyle w:val="ListParagraph"/>
        <w:numPr>
          <w:ilvl w:val="0"/>
          <w:numId w:val="12"/>
        </w:numPr>
        <w:tabs>
          <w:tab w:val="left" w:pos="720"/>
        </w:tabs>
        <w:spacing w:after="120"/>
        <w:ind w:left="2340" w:right="126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Co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>founder</w:t>
      </w:r>
      <w:r w:rsidR="00223A30" w:rsidRPr="00223A30">
        <w:rPr>
          <w:rFonts w:ascii="Century Gothic" w:hAnsi="Century Gothic"/>
          <w:color w:val="404040" w:themeColor="text1" w:themeTint="BF"/>
          <w:sz w:val="21"/>
          <w:szCs w:val="21"/>
        </w:rPr>
        <w:t xml:space="preserve"> and Faculty Coordinator, Working Group on Inequalities in Population Health and Well</w:t>
      </w:r>
      <w:r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223A30" w:rsidRPr="00223A30">
        <w:rPr>
          <w:rFonts w:ascii="Century Gothic" w:hAnsi="Century Gothic"/>
          <w:color w:val="404040" w:themeColor="text1" w:themeTint="BF"/>
          <w:sz w:val="21"/>
          <w:szCs w:val="21"/>
        </w:rPr>
        <w:t>Being. Initiative in Population Research, 2007 – 2008.</w:t>
      </w:r>
    </w:p>
    <w:p w14:paraId="20BC24EE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Graduate Studies Committee, 2005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2009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ab/>
      </w:r>
    </w:p>
    <w:p w14:paraId="6CE180EB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Executive Committee, 2002</w:t>
      </w:r>
      <w:r w:rsidR="00920BE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2003; 2004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2005; 2006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2007; 2011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2015, 2016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2020</w:t>
      </w:r>
    </w:p>
    <w:p w14:paraId="221BBBFF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Ad Hoc Move Committee, 2006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2008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ab/>
      </w:r>
    </w:p>
    <w:p w14:paraId="1D07EC99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Diversity Committee, 2005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2006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ab/>
      </w:r>
    </w:p>
    <w:p w14:paraId="540C5D95" w14:textId="77777777" w:rsid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Graduate Admissions Committee, 2003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2005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ab/>
      </w:r>
    </w:p>
    <w:p w14:paraId="796EF936" w14:textId="77777777" w:rsidR="00223A30" w:rsidRPr="00223A30" w:rsidRDefault="00223A30" w:rsidP="00F72F7E">
      <w:pPr>
        <w:pStyle w:val="ListParagraph"/>
        <w:numPr>
          <w:ilvl w:val="0"/>
          <w:numId w:val="12"/>
        </w:numPr>
        <w:spacing w:after="120"/>
        <w:ind w:left="2340" w:hanging="900"/>
        <w:rPr>
          <w:rFonts w:ascii="Century Gothic" w:hAnsi="Century Gothic"/>
          <w:color w:val="404040" w:themeColor="text1" w:themeTint="BF"/>
          <w:sz w:val="21"/>
          <w:szCs w:val="21"/>
        </w:rPr>
      </w:pP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Brownbag Seminar Organizer, 2003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="00644D2F" w:rsidRPr="00223A30">
        <w:rPr>
          <w:rFonts w:ascii="Century Gothic" w:hAnsi="Century Gothic"/>
          <w:color w:val="404040" w:themeColor="text1" w:themeTint="BF"/>
          <w:sz w:val="21"/>
          <w:szCs w:val="21"/>
        </w:rPr>
        <w:t>–</w:t>
      </w:r>
      <w:r w:rsidR="00644D2F">
        <w:rPr>
          <w:rFonts w:ascii="Century Gothic" w:hAnsi="Century Gothic"/>
          <w:color w:val="404040" w:themeColor="text1" w:themeTint="BF"/>
          <w:sz w:val="21"/>
          <w:szCs w:val="21"/>
        </w:rPr>
        <w:t xml:space="preserve"> </w:t>
      </w:r>
      <w:r w:rsidRPr="00223A30">
        <w:rPr>
          <w:rFonts w:ascii="Century Gothic" w:hAnsi="Century Gothic"/>
          <w:color w:val="404040" w:themeColor="text1" w:themeTint="BF"/>
          <w:sz w:val="21"/>
          <w:szCs w:val="21"/>
        </w:rPr>
        <w:t>2004</w:t>
      </w:r>
    </w:p>
    <w:p w14:paraId="315B95E3" w14:textId="77777777" w:rsidR="00223A30" w:rsidRPr="00526C0F" w:rsidRDefault="00223A30" w:rsidP="003B73F4">
      <w:pPr>
        <w:pStyle w:val="ListParagraph"/>
        <w:widowControl/>
        <w:numPr>
          <w:ilvl w:val="0"/>
          <w:numId w:val="12"/>
        </w:numPr>
        <w:autoSpaceDE/>
        <w:autoSpaceDN/>
        <w:spacing w:after="120"/>
        <w:ind w:left="2340" w:hanging="900"/>
        <w:contextualSpacing/>
        <w:rPr>
          <w:color w:val="404040" w:themeColor="text1" w:themeTint="BF"/>
          <w:sz w:val="21"/>
          <w:szCs w:val="21"/>
        </w:rPr>
      </w:pPr>
      <w:r w:rsidRPr="00526C0F">
        <w:rPr>
          <w:rFonts w:ascii="Century Gothic" w:hAnsi="Century Gothic"/>
          <w:color w:val="404040" w:themeColor="text1" w:themeTint="BF"/>
          <w:sz w:val="21"/>
          <w:szCs w:val="21"/>
        </w:rPr>
        <w:t>Grade Grievance Committee, 2002</w:t>
      </w:r>
      <w:r w:rsidR="00644D2F" w:rsidRPr="00526C0F">
        <w:rPr>
          <w:rFonts w:ascii="Century Gothic" w:hAnsi="Century Gothic"/>
          <w:color w:val="404040" w:themeColor="text1" w:themeTint="BF"/>
          <w:sz w:val="21"/>
          <w:szCs w:val="21"/>
        </w:rPr>
        <w:t xml:space="preserve"> – </w:t>
      </w:r>
      <w:r w:rsidRPr="00526C0F">
        <w:rPr>
          <w:rFonts w:ascii="Century Gothic" w:hAnsi="Century Gothic"/>
          <w:color w:val="404040" w:themeColor="text1" w:themeTint="BF"/>
          <w:sz w:val="21"/>
          <w:szCs w:val="21"/>
        </w:rPr>
        <w:t>2003; 2008</w:t>
      </w:r>
      <w:r w:rsidR="00644D2F" w:rsidRPr="00526C0F">
        <w:rPr>
          <w:rFonts w:ascii="Century Gothic" w:hAnsi="Century Gothic"/>
          <w:color w:val="404040" w:themeColor="text1" w:themeTint="BF"/>
          <w:sz w:val="21"/>
          <w:szCs w:val="21"/>
        </w:rPr>
        <w:t xml:space="preserve"> – </w:t>
      </w:r>
      <w:r w:rsidRPr="00526C0F">
        <w:rPr>
          <w:rFonts w:ascii="Century Gothic" w:hAnsi="Century Gothic"/>
          <w:color w:val="404040" w:themeColor="text1" w:themeTint="BF"/>
          <w:sz w:val="21"/>
          <w:szCs w:val="21"/>
        </w:rPr>
        <w:t>2009</w:t>
      </w:r>
    </w:p>
    <w:sectPr w:rsidR="00223A30" w:rsidRPr="00526C0F" w:rsidSect="009F578A">
      <w:type w:val="continuous"/>
      <w:pgSz w:w="12240" w:h="15840"/>
      <w:pgMar w:top="1020" w:right="0" w:bottom="1440" w:left="0" w:header="0" w:footer="11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49958" w14:textId="77777777" w:rsidR="00F25DB4" w:rsidRDefault="00F25DB4">
      <w:r>
        <w:separator/>
      </w:r>
    </w:p>
  </w:endnote>
  <w:endnote w:type="continuationSeparator" w:id="0">
    <w:p w14:paraId="623AD82C" w14:textId="77777777" w:rsidR="00F25DB4" w:rsidRDefault="00F25DB4">
      <w:r>
        <w:continuationSeparator/>
      </w:r>
    </w:p>
  </w:endnote>
  <w:endnote w:type="continuationNotice" w:id="1">
    <w:p w14:paraId="1270DE7E" w14:textId="77777777" w:rsidR="00F25DB4" w:rsidRDefault="00F25D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TU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A06D" w14:textId="77777777" w:rsidR="00B53A8F" w:rsidRDefault="00B53A8F">
    <w:pPr>
      <w:pStyle w:val="Body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E7EE521" wp14:editId="75291331">
              <wp:simplePos x="0" y="0"/>
              <wp:positionH relativeFrom="page">
                <wp:posOffset>6951980</wp:posOffset>
              </wp:positionH>
              <wp:positionV relativeFrom="page">
                <wp:posOffset>9130030</wp:posOffset>
              </wp:positionV>
              <wp:extent cx="217170" cy="17462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17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75CF3F" w14:textId="77777777" w:rsidR="00B53A8F" w:rsidRDefault="00B53A8F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33333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7EE5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47.4pt;margin-top:718.9pt;width:17.1pt;height:13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" filled="f" stroked="f">
              <v:path arrowok="t"/>
              <v:textbox inset="0,0,0,0">
                <w:txbxContent>
                  <w:p w14:paraId="7E75CF3F" w14:textId="77777777" w:rsidR="00B53A8F" w:rsidRDefault="00B53A8F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33333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2A970" w14:textId="77777777" w:rsidR="00B53A8F" w:rsidRDefault="00B53A8F" w:rsidP="00223A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B251F" w14:textId="77777777" w:rsidR="00B53A8F" w:rsidRDefault="00B53A8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Century Gothic" w:hAnsi="Century Gothic"/>
        <w:sz w:val="21"/>
        <w:szCs w:val="21"/>
      </w:rPr>
      <w:id w:val="-67116795"/>
      <w:docPartObj>
        <w:docPartGallery w:val="Page Numbers (Bottom of Page)"/>
        <w:docPartUnique/>
      </w:docPartObj>
    </w:sdtPr>
    <w:sdtContent>
      <w:p w14:paraId="01AA83C3" w14:textId="77777777" w:rsidR="00B53A8F" w:rsidRPr="00223A30" w:rsidRDefault="00B53A8F" w:rsidP="00223A30">
        <w:pPr>
          <w:pStyle w:val="Footer"/>
          <w:framePr w:h="289" w:hRule="exact" w:wrap="none" w:vAnchor="text" w:hAnchor="page" w:x="10913" w:y="109"/>
          <w:rPr>
            <w:rStyle w:val="PageNumber"/>
            <w:rFonts w:ascii="Century Gothic" w:hAnsi="Century Gothic"/>
            <w:sz w:val="21"/>
            <w:szCs w:val="21"/>
          </w:rPr>
        </w:pPr>
        <w:r w:rsidRPr="00223A30">
          <w:rPr>
            <w:rStyle w:val="PageNumber"/>
            <w:rFonts w:ascii="Century Gothic" w:hAnsi="Century Gothic"/>
            <w:sz w:val="21"/>
            <w:szCs w:val="21"/>
          </w:rPr>
          <w:fldChar w:fldCharType="begin"/>
        </w:r>
        <w:r w:rsidRPr="00223A30">
          <w:rPr>
            <w:rStyle w:val="PageNumber"/>
            <w:rFonts w:ascii="Century Gothic" w:hAnsi="Century Gothic"/>
            <w:sz w:val="21"/>
            <w:szCs w:val="21"/>
          </w:rPr>
          <w:instrText xml:space="preserve"> PAGE </w:instrText>
        </w:r>
        <w:r w:rsidRPr="00223A30">
          <w:rPr>
            <w:rStyle w:val="PageNumber"/>
            <w:rFonts w:ascii="Century Gothic" w:hAnsi="Century Gothic"/>
            <w:sz w:val="21"/>
            <w:szCs w:val="21"/>
          </w:rPr>
          <w:fldChar w:fldCharType="separate"/>
        </w:r>
        <w:r w:rsidRPr="00223A30">
          <w:rPr>
            <w:rStyle w:val="PageNumber"/>
            <w:rFonts w:ascii="Century Gothic" w:hAnsi="Century Gothic"/>
            <w:noProof/>
            <w:sz w:val="21"/>
            <w:szCs w:val="21"/>
          </w:rPr>
          <w:t>3</w:t>
        </w:r>
        <w:r w:rsidRPr="00223A30">
          <w:rPr>
            <w:rStyle w:val="PageNumber"/>
            <w:rFonts w:ascii="Century Gothic" w:hAnsi="Century Gothic"/>
            <w:sz w:val="21"/>
            <w:szCs w:val="21"/>
          </w:rPr>
          <w:fldChar w:fldCharType="end"/>
        </w:r>
      </w:p>
    </w:sdtContent>
  </w:sdt>
  <w:p w14:paraId="058D7934" w14:textId="77777777" w:rsidR="00B53A8F" w:rsidRPr="006F39D5" w:rsidRDefault="00B53A8F" w:rsidP="00223A30">
    <w:pPr>
      <w:pStyle w:val="Footer"/>
      <w:ind w:right="8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BEB22" w14:textId="77777777" w:rsidR="00F25DB4" w:rsidRDefault="00F25DB4">
      <w:r>
        <w:separator/>
      </w:r>
    </w:p>
  </w:footnote>
  <w:footnote w:type="continuationSeparator" w:id="0">
    <w:p w14:paraId="38482148" w14:textId="77777777" w:rsidR="00F25DB4" w:rsidRDefault="00F25DB4">
      <w:r>
        <w:continuationSeparator/>
      </w:r>
    </w:p>
  </w:footnote>
  <w:footnote w:type="continuationNotice" w:id="1">
    <w:p w14:paraId="025C6672" w14:textId="77777777" w:rsidR="00F25DB4" w:rsidRDefault="00F25D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03DE"/>
    <w:multiLevelType w:val="hybridMultilevel"/>
    <w:tmpl w:val="18EA45EE"/>
    <w:lvl w:ilvl="0" w:tplc="04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" w15:restartNumberingAfterBreak="0">
    <w:nsid w:val="049D17AB"/>
    <w:multiLevelType w:val="hybridMultilevel"/>
    <w:tmpl w:val="6C88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55D76"/>
    <w:multiLevelType w:val="hybridMultilevel"/>
    <w:tmpl w:val="7B001392"/>
    <w:lvl w:ilvl="0" w:tplc="040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" w15:restartNumberingAfterBreak="0">
    <w:nsid w:val="0E9520A2"/>
    <w:multiLevelType w:val="hybridMultilevel"/>
    <w:tmpl w:val="441A1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E7A"/>
    <w:multiLevelType w:val="hybridMultilevel"/>
    <w:tmpl w:val="5138509E"/>
    <w:lvl w:ilvl="0" w:tplc="04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5" w15:restartNumberingAfterBreak="0">
    <w:nsid w:val="16C94594"/>
    <w:multiLevelType w:val="hybridMultilevel"/>
    <w:tmpl w:val="18D03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A6C3C"/>
    <w:multiLevelType w:val="hybridMultilevel"/>
    <w:tmpl w:val="EF9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50A41"/>
    <w:multiLevelType w:val="hybridMultilevel"/>
    <w:tmpl w:val="1A489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0FCE"/>
    <w:multiLevelType w:val="hybridMultilevel"/>
    <w:tmpl w:val="FE3C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A79B4"/>
    <w:multiLevelType w:val="hybridMultilevel"/>
    <w:tmpl w:val="9A2E6C2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6920E47"/>
    <w:multiLevelType w:val="hybridMultilevel"/>
    <w:tmpl w:val="BAD6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E7EAB"/>
    <w:multiLevelType w:val="hybridMultilevel"/>
    <w:tmpl w:val="79680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722C8"/>
    <w:multiLevelType w:val="hybridMultilevel"/>
    <w:tmpl w:val="3C5E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77288"/>
    <w:multiLevelType w:val="hybridMultilevel"/>
    <w:tmpl w:val="5038DC9E"/>
    <w:lvl w:ilvl="0" w:tplc="3D4AC69E">
      <w:numFmt w:val="bullet"/>
      <w:lvlText w:val="*"/>
      <w:lvlJc w:val="left"/>
      <w:pPr>
        <w:ind w:left="652" w:hanging="126"/>
      </w:pPr>
      <w:rPr>
        <w:rFonts w:ascii="Century Gothic" w:eastAsia="Century Gothic" w:hAnsi="Century Gothic" w:cs="Century Gothic" w:hint="default"/>
        <w:color w:val="333333"/>
        <w:w w:val="82"/>
        <w:sz w:val="20"/>
        <w:szCs w:val="20"/>
      </w:rPr>
    </w:lvl>
    <w:lvl w:ilvl="1" w:tplc="324CE548">
      <w:numFmt w:val="bullet"/>
      <w:lvlText w:val="•"/>
      <w:lvlJc w:val="left"/>
      <w:pPr>
        <w:ind w:left="5197" w:hanging="200"/>
      </w:pPr>
      <w:rPr>
        <w:rFonts w:ascii="Century Gothic" w:eastAsia="Century Gothic" w:hAnsi="Century Gothic" w:cs="Century Gothic" w:hint="default"/>
        <w:color w:val="333333"/>
        <w:w w:val="81"/>
        <w:sz w:val="20"/>
        <w:szCs w:val="20"/>
      </w:rPr>
    </w:lvl>
    <w:lvl w:ilvl="2" w:tplc="9CB44296">
      <w:numFmt w:val="bullet"/>
      <w:lvlText w:val="•"/>
      <w:lvlJc w:val="left"/>
      <w:pPr>
        <w:ind w:left="5656" w:hanging="200"/>
      </w:pPr>
      <w:rPr>
        <w:rFonts w:hint="default"/>
      </w:rPr>
    </w:lvl>
    <w:lvl w:ilvl="3" w:tplc="FB8817AA">
      <w:numFmt w:val="bullet"/>
      <w:lvlText w:val="•"/>
      <w:lvlJc w:val="left"/>
      <w:pPr>
        <w:ind w:left="6113" w:hanging="200"/>
      </w:pPr>
      <w:rPr>
        <w:rFonts w:hint="default"/>
      </w:rPr>
    </w:lvl>
    <w:lvl w:ilvl="4" w:tplc="38F0E05C">
      <w:numFmt w:val="bullet"/>
      <w:lvlText w:val="•"/>
      <w:lvlJc w:val="left"/>
      <w:pPr>
        <w:ind w:left="6569" w:hanging="200"/>
      </w:pPr>
      <w:rPr>
        <w:rFonts w:hint="default"/>
      </w:rPr>
    </w:lvl>
    <w:lvl w:ilvl="5" w:tplc="CA70DFC6">
      <w:numFmt w:val="bullet"/>
      <w:lvlText w:val="•"/>
      <w:lvlJc w:val="left"/>
      <w:pPr>
        <w:ind w:left="7026" w:hanging="200"/>
      </w:pPr>
      <w:rPr>
        <w:rFonts w:hint="default"/>
      </w:rPr>
    </w:lvl>
    <w:lvl w:ilvl="6" w:tplc="32901DE8">
      <w:numFmt w:val="bullet"/>
      <w:lvlText w:val="•"/>
      <w:lvlJc w:val="left"/>
      <w:pPr>
        <w:ind w:left="7482" w:hanging="200"/>
      </w:pPr>
      <w:rPr>
        <w:rFonts w:hint="default"/>
      </w:rPr>
    </w:lvl>
    <w:lvl w:ilvl="7" w:tplc="ABD82228">
      <w:numFmt w:val="bullet"/>
      <w:lvlText w:val="•"/>
      <w:lvlJc w:val="left"/>
      <w:pPr>
        <w:ind w:left="7939" w:hanging="200"/>
      </w:pPr>
      <w:rPr>
        <w:rFonts w:hint="default"/>
      </w:rPr>
    </w:lvl>
    <w:lvl w:ilvl="8" w:tplc="A73639A2">
      <w:numFmt w:val="bullet"/>
      <w:lvlText w:val="•"/>
      <w:lvlJc w:val="left"/>
      <w:pPr>
        <w:ind w:left="8395" w:hanging="200"/>
      </w:pPr>
      <w:rPr>
        <w:rFonts w:hint="default"/>
      </w:rPr>
    </w:lvl>
  </w:abstractNum>
  <w:abstractNum w:abstractNumId="14" w15:restartNumberingAfterBreak="0">
    <w:nsid w:val="657F1500"/>
    <w:multiLevelType w:val="hybridMultilevel"/>
    <w:tmpl w:val="CFBCF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162056">
    <w:abstractNumId w:val="13"/>
  </w:num>
  <w:num w:numId="2" w16cid:durableId="1519612531">
    <w:abstractNumId w:val="9"/>
  </w:num>
  <w:num w:numId="3" w16cid:durableId="250356211">
    <w:abstractNumId w:val="8"/>
  </w:num>
  <w:num w:numId="4" w16cid:durableId="559025309">
    <w:abstractNumId w:val="7"/>
  </w:num>
  <w:num w:numId="5" w16cid:durableId="1599289352">
    <w:abstractNumId w:val="5"/>
  </w:num>
  <w:num w:numId="6" w16cid:durableId="2064790691">
    <w:abstractNumId w:val="1"/>
  </w:num>
  <w:num w:numId="7" w16cid:durableId="589433104">
    <w:abstractNumId w:val="10"/>
  </w:num>
  <w:num w:numId="8" w16cid:durableId="1471704576">
    <w:abstractNumId w:val="11"/>
  </w:num>
  <w:num w:numId="9" w16cid:durableId="830482072">
    <w:abstractNumId w:val="14"/>
  </w:num>
  <w:num w:numId="10" w16cid:durableId="1531870405">
    <w:abstractNumId w:val="3"/>
  </w:num>
  <w:num w:numId="11" w16cid:durableId="1428423019">
    <w:abstractNumId w:val="6"/>
  </w:num>
  <w:num w:numId="12" w16cid:durableId="1585651290">
    <w:abstractNumId w:val="12"/>
  </w:num>
  <w:num w:numId="13" w16cid:durableId="1684430821">
    <w:abstractNumId w:val="4"/>
  </w:num>
  <w:num w:numId="14" w16cid:durableId="1859156940">
    <w:abstractNumId w:val="2"/>
  </w:num>
  <w:num w:numId="15" w16cid:durableId="80852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DD"/>
    <w:rsid w:val="0001465F"/>
    <w:rsid w:val="00016C90"/>
    <w:rsid w:val="00042495"/>
    <w:rsid w:val="000446BB"/>
    <w:rsid w:val="00044D55"/>
    <w:rsid w:val="00055E1A"/>
    <w:rsid w:val="000571B3"/>
    <w:rsid w:val="00070D05"/>
    <w:rsid w:val="000748CF"/>
    <w:rsid w:val="00080745"/>
    <w:rsid w:val="00091528"/>
    <w:rsid w:val="0009409D"/>
    <w:rsid w:val="000B3A1B"/>
    <w:rsid w:val="000C4614"/>
    <w:rsid w:val="000D30BF"/>
    <w:rsid w:val="000E7243"/>
    <w:rsid w:val="00101567"/>
    <w:rsid w:val="001100C2"/>
    <w:rsid w:val="00110A3B"/>
    <w:rsid w:val="0011113D"/>
    <w:rsid w:val="00111E3E"/>
    <w:rsid w:val="001348F8"/>
    <w:rsid w:val="00141289"/>
    <w:rsid w:val="0014613F"/>
    <w:rsid w:val="001507A1"/>
    <w:rsid w:val="00165E95"/>
    <w:rsid w:val="001720F3"/>
    <w:rsid w:val="00176374"/>
    <w:rsid w:val="00181BDA"/>
    <w:rsid w:val="0018414F"/>
    <w:rsid w:val="0018613D"/>
    <w:rsid w:val="00193996"/>
    <w:rsid w:val="001A771D"/>
    <w:rsid w:val="001C0FE3"/>
    <w:rsid w:val="001C7DDD"/>
    <w:rsid w:val="001D2788"/>
    <w:rsid w:val="001F5790"/>
    <w:rsid w:val="00212545"/>
    <w:rsid w:val="00223A30"/>
    <w:rsid w:val="00227D68"/>
    <w:rsid w:val="00233D47"/>
    <w:rsid w:val="0024454E"/>
    <w:rsid w:val="00252487"/>
    <w:rsid w:val="002527EB"/>
    <w:rsid w:val="00265BF4"/>
    <w:rsid w:val="002746E5"/>
    <w:rsid w:val="00285FE8"/>
    <w:rsid w:val="00291795"/>
    <w:rsid w:val="002C5F0A"/>
    <w:rsid w:val="002D294F"/>
    <w:rsid w:val="002D7668"/>
    <w:rsid w:val="002E2C84"/>
    <w:rsid w:val="002F6CCD"/>
    <w:rsid w:val="003023B3"/>
    <w:rsid w:val="00315CA1"/>
    <w:rsid w:val="00325B55"/>
    <w:rsid w:val="003373B1"/>
    <w:rsid w:val="00354CA8"/>
    <w:rsid w:val="00355BC8"/>
    <w:rsid w:val="00363612"/>
    <w:rsid w:val="00382AF5"/>
    <w:rsid w:val="00386920"/>
    <w:rsid w:val="003957BF"/>
    <w:rsid w:val="003A2394"/>
    <w:rsid w:val="003B0A0C"/>
    <w:rsid w:val="003B35A0"/>
    <w:rsid w:val="003B4D56"/>
    <w:rsid w:val="003B6B1D"/>
    <w:rsid w:val="003B73F4"/>
    <w:rsid w:val="003B7DB8"/>
    <w:rsid w:val="003D2511"/>
    <w:rsid w:val="003D4B6E"/>
    <w:rsid w:val="00402B27"/>
    <w:rsid w:val="00407FDD"/>
    <w:rsid w:val="00410764"/>
    <w:rsid w:val="0041600A"/>
    <w:rsid w:val="00424E80"/>
    <w:rsid w:val="00431B4B"/>
    <w:rsid w:val="0043634E"/>
    <w:rsid w:val="00437C2E"/>
    <w:rsid w:val="00446254"/>
    <w:rsid w:val="00446E39"/>
    <w:rsid w:val="00460FB0"/>
    <w:rsid w:val="004653A2"/>
    <w:rsid w:val="00474AA2"/>
    <w:rsid w:val="004873FE"/>
    <w:rsid w:val="004931E9"/>
    <w:rsid w:val="004967E2"/>
    <w:rsid w:val="004A0563"/>
    <w:rsid w:val="004B06ED"/>
    <w:rsid w:val="004B294C"/>
    <w:rsid w:val="004B6B44"/>
    <w:rsid w:val="004D48DB"/>
    <w:rsid w:val="004D4ACD"/>
    <w:rsid w:val="004E0CDB"/>
    <w:rsid w:val="004E2F53"/>
    <w:rsid w:val="004F3FC3"/>
    <w:rsid w:val="00505999"/>
    <w:rsid w:val="00505B2E"/>
    <w:rsid w:val="00520275"/>
    <w:rsid w:val="00526C0F"/>
    <w:rsid w:val="005364DD"/>
    <w:rsid w:val="00552E74"/>
    <w:rsid w:val="00560893"/>
    <w:rsid w:val="00567D89"/>
    <w:rsid w:val="00575090"/>
    <w:rsid w:val="00595F4A"/>
    <w:rsid w:val="00597CD7"/>
    <w:rsid w:val="005A798E"/>
    <w:rsid w:val="005C1840"/>
    <w:rsid w:val="005D7850"/>
    <w:rsid w:val="005E33F9"/>
    <w:rsid w:val="005E34E6"/>
    <w:rsid w:val="00605CDE"/>
    <w:rsid w:val="00605D00"/>
    <w:rsid w:val="0060675B"/>
    <w:rsid w:val="0061097B"/>
    <w:rsid w:val="00623933"/>
    <w:rsid w:val="0063073E"/>
    <w:rsid w:val="00630BC3"/>
    <w:rsid w:val="006358E1"/>
    <w:rsid w:val="00644D2F"/>
    <w:rsid w:val="00656893"/>
    <w:rsid w:val="006608A5"/>
    <w:rsid w:val="0066651F"/>
    <w:rsid w:val="00673E74"/>
    <w:rsid w:val="006B6C80"/>
    <w:rsid w:val="006D40E8"/>
    <w:rsid w:val="006E0595"/>
    <w:rsid w:val="006E0CE8"/>
    <w:rsid w:val="006F39D5"/>
    <w:rsid w:val="006F6B2A"/>
    <w:rsid w:val="007020AA"/>
    <w:rsid w:val="00735D64"/>
    <w:rsid w:val="00736440"/>
    <w:rsid w:val="00743A7D"/>
    <w:rsid w:val="007519EA"/>
    <w:rsid w:val="00751D8C"/>
    <w:rsid w:val="00753E58"/>
    <w:rsid w:val="00773078"/>
    <w:rsid w:val="00775286"/>
    <w:rsid w:val="0077556F"/>
    <w:rsid w:val="007C33F9"/>
    <w:rsid w:val="007E408F"/>
    <w:rsid w:val="007E66E5"/>
    <w:rsid w:val="007F7E87"/>
    <w:rsid w:val="00805521"/>
    <w:rsid w:val="00820617"/>
    <w:rsid w:val="008220D3"/>
    <w:rsid w:val="008340ED"/>
    <w:rsid w:val="00863D6D"/>
    <w:rsid w:val="008729AF"/>
    <w:rsid w:val="00881637"/>
    <w:rsid w:val="00886177"/>
    <w:rsid w:val="00886C4E"/>
    <w:rsid w:val="00887187"/>
    <w:rsid w:val="00890D22"/>
    <w:rsid w:val="008975AF"/>
    <w:rsid w:val="008A68E2"/>
    <w:rsid w:val="008B2532"/>
    <w:rsid w:val="008D546F"/>
    <w:rsid w:val="008E57E4"/>
    <w:rsid w:val="008F1151"/>
    <w:rsid w:val="008F248A"/>
    <w:rsid w:val="008F5051"/>
    <w:rsid w:val="008F5117"/>
    <w:rsid w:val="00905BE6"/>
    <w:rsid w:val="0090696E"/>
    <w:rsid w:val="00915539"/>
    <w:rsid w:val="00920BE0"/>
    <w:rsid w:val="00927875"/>
    <w:rsid w:val="00934B97"/>
    <w:rsid w:val="00950138"/>
    <w:rsid w:val="00967EE4"/>
    <w:rsid w:val="00970EDC"/>
    <w:rsid w:val="00973D75"/>
    <w:rsid w:val="009943BF"/>
    <w:rsid w:val="009A172A"/>
    <w:rsid w:val="009B53A7"/>
    <w:rsid w:val="009B5FEC"/>
    <w:rsid w:val="009B700E"/>
    <w:rsid w:val="009D2CC1"/>
    <w:rsid w:val="009F578A"/>
    <w:rsid w:val="009F68F9"/>
    <w:rsid w:val="00A16CB4"/>
    <w:rsid w:val="00A175F3"/>
    <w:rsid w:val="00A202E5"/>
    <w:rsid w:val="00A34DE5"/>
    <w:rsid w:val="00A35BA5"/>
    <w:rsid w:val="00A43C57"/>
    <w:rsid w:val="00A50C92"/>
    <w:rsid w:val="00A535BA"/>
    <w:rsid w:val="00A54980"/>
    <w:rsid w:val="00A56446"/>
    <w:rsid w:val="00A579A7"/>
    <w:rsid w:val="00A63B8F"/>
    <w:rsid w:val="00A7446A"/>
    <w:rsid w:val="00A80D91"/>
    <w:rsid w:val="00A81B23"/>
    <w:rsid w:val="00A90AE0"/>
    <w:rsid w:val="00A90E50"/>
    <w:rsid w:val="00A9545D"/>
    <w:rsid w:val="00AC1430"/>
    <w:rsid w:val="00AC4E9A"/>
    <w:rsid w:val="00AE2EC1"/>
    <w:rsid w:val="00AE4FC6"/>
    <w:rsid w:val="00AE76D4"/>
    <w:rsid w:val="00B05BDE"/>
    <w:rsid w:val="00B07315"/>
    <w:rsid w:val="00B14CE3"/>
    <w:rsid w:val="00B53A8F"/>
    <w:rsid w:val="00B613D7"/>
    <w:rsid w:val="00B7410C"/>
    <w:rsid w:val="00B76721"/>
    <w:rsid w:val="00B84A1C"/>
    <w:rsid w:val="00BA024F"/>
    <w:rsid w:val="00BC581A"/>
    <w:rsid w:val="00BD1693"/>
    <w:rsid w:val="00BD19E8"/>
    <w:rsid w:val="00BD6632"/>
    <w:rsid w:val="00BD72C0"/>
    <w:rsid w:val="00BE652C"/>
    <w:rsid w:val="00C0310C"/>
    <w:rsid w:val="00C111CB"/>
    <w:rsid w:val="00C14067"/>
    <w:rsid w:val="00C407D7"/>
    <w:rsid w:val="00C7771A"/>
    <w:rsid w:val="00CA09D3"/>
    <w:rsid w:val="00CA7ACD"/>
    <w:rsid w:val="00CB3ADC"/>
    <w:rsid w:val="00CC5FA8"/>
    <w:rsid w:val="00CC653D"/>
    <w:rsid w:val="00CD635A"/>
    <w:rsid w:val="00CF605E"/>
    <w:rsid w:val="00D02658"/>
    <w:rsid w:val="00D067F0"/>
    <w:rsid w:val="00D11A4F"/>
    <w:rsid w:val="00D43BF4"/>
    <w:rsid w:val="00D4748A"/>
    <w:rsid w:val="00D50626"/>
    <w:rsid w:val="00D52069"/>
    <w:rsid w:val="00D55646"/>
    <w:rsid w:val="00D56084"/>
    <w:rsid w:val="00D67FA0"/>
    <w:rsid w:val="00D70F40"/>
    <w:rsid w:val="00D97B43"/>
    <w:rsid w:val="00DA189B"/>
    <w:rsid w:val="00DA264D"/>
    <w:rsid w:val="00DD1B5E"/>
    <w:rsid w:val="00DD348B"/>
    <w:rsid w:val="00DE7178"/>
    <w:rsid w:val="00DF214E"/>
    <w:rsid w:val="00DF44B5"/>
    <w:rsid w:val="00E02503"/>
    <w:rsid w:val="00E12F0E"/>
    <w:rsid w:val="00E22B99"/>
    <w:rsid w:val="00E26D20"/>
    <w:rsid w:val="00E32209"/>
    <w:rsid w:val="00E36C93"/>
    <w:rsid w:val="00E4653F"/>
    <w:rsid w:val="00E65ABA"/>
    <w:rsid w:val="00E66F4E"/>
    <w:rsid w:val="00E70A59"/>
    <w:rsid w:val="00E7279C"/>
    <w:rsid w:val="00E76155"/>
    <w:rsid w:val="00E778B3"/>
    <w:rsid w:val="00EB7176"/>
    <w:rsid w:val="00EC05F2"/>
    <w:rsid w:val="00ED7848"/>
    <w:rsid w:val="00EE4C88"/>
    <w:rsid w:val="00EF4EB1"/>
    <w:rsid w:val="00EF7BF9"/>
    <w:rsid w:val="00F0208A"/>
    <w:rsid w:val="00F1062B"/>
    <w:rsid w:val="00F10992"/>
    <w:rsid w:val="00F17861"/>
    <w:rsid w:val="00F25DB4"/>
    <w:rsid w:val="00F27388"/>
    <w:rsid w:val="00F3169B"/>
    <w:rsid w:val="00F3559D"/>
    <w:rsid w:val="00F52EBF"/>
    <w:rsid w:val="00F57AF5"/>
    <w:rsid w:val="00F6403C"/>
    <w:rsid w:val="00F66BCE"/>
    <w:rsid w:val="00F66F9A"/>
    <w:rsid w:val="00F72F7E"/>
    <w:rsid w:val="00F74C3A"/>
    <w:rsid w:val="00F75149"/>
    <w:rsid w:val="00F8246E"/>
    <w:rsid w:val="00F91AE6"/>
    <w:rsid w:val="00FB3E27"/>
    <w:rsid w:val="00FC3106"/>
    <w:rsid w:val="00FE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AC4EC"/>
  <w15:docId w15:val="{919133C1-581C-F04D-9576-7D651118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3458"/>
      <w:outlineLvl w:val="0"/>
    </w:pPr>
    <w:rPr>
      <w:rFonts w:ascii="Arial Narrow" w:eastAsia="Arial Narrow" w:hAnsi="Arial Narrow" w:cs="Arial Narrow"/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line="242" w:lineRule="exact"/>
      <w:ind w:left="3458"/>
      <w:outlineLvl w:val="1"/>
    </w:pPr>
    <w:rPr>
      <w:rFonts w:ascii="Arial Narrow" w:eastAsia="Arial Narrow" w:hAnsi="Arial Narrow" w:cs="Arial Narro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5197" w:hanging="20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E12F0E"/>
    <w:rPr>
      <w:rFonts w:ascii="Century Gothic" w:hAnsi="Century Gothic"/>
      <w:color w:val="8064A2" w:themeColor="accent4"/>
      <w:sz w:val="21"/>
      <w:u w:val="single"/>
    </w:rPr>
  </w:style>
  <w:style w:type="paragraph" w:customStyle="1" w:styleId="details">
    <w:name w:val="details"/>
    <w:basedOn w:val="Normal"/>
    <w:rsid w:val="007020AA"/>
    <w:pPr>
      <w:widowControl/>
      <w:autoSpaceDE/>
      <w:autoSpaceDN/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5A798E"/>
    <w:rPr>
      <w:color w:val="8064A2" w:themeColor="accent4"/>
      <w:u w:val="single"/>
    </w:rPr>
  </w:style>
  <w:style w:type="table" w:styleId="TableGrid">
    <w:name w:val="Table Grid"/>
    <w:basedOn w:val="TableNormal"/>
    <w:uiPriority w:val="39"/>
    <w:rsid w:val="000D3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605D00"/>
    <w:rPr>
      <w:i/>
      <w:i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4748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4748A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rsid w:val="00D4748A"/>
    <w:pPr>
      <w:widowControl/>
      <w:tabs>
        <w:tab w:val="center" w:pos="4320"/>
        <w:tab w:val="right" w:pos="8640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4748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4748A"/>
  </w:style>
  <w:style w:type="paragraph" w:styleId="Header">
    <w:name w:val="header"/>
    <w:basedOn w:val="Normal"/>
    <w:link w:val="HeaderChar"/>
    <w:uiPriority w:val="99"/>
    <w:unhideWhenUsed/>
    <w:rsid w:val="006F39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9D5"/>
    <w:rPr>
      <w:rFonts w:ascii="Century Gothic" w:eastAsia="Century Gothic" w:hAnsi="Century Gothic" w:cs="Century Gothic"/>
    </w:rPr>
  </w:style>
  <w:style w:type="character" w:styleId="UnresolvedMention">
    <w:name w:val="Unresolved Mention"/>
    <w:basedOn w:val="DefaultParagraphFont"/>
    <w:uiPriority w:val="99"/>
    <w:semiHidden/>
    <w:unhideWhenUsed/>
    <w:rsid w:val="004A056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57BF"/>
    <w:pPr>
      <w:widowControl/>
      <w:autoSpaceDE/>
      <w:autoSpaceDN/>
    </w:pPr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heguardian.com/society/2023/mar/03/in-sickness-and-health-signs-couples-live-longer-shouldnt-worry-singletons" TargetMode="External"/><Relationship Id="rId21" Type="http://schemas.openxmlformats.org/officeDocument/2006/relationships/hyperlink" Target="https://whyy.org/episodes/solitude-and-the-creative-life/" TargetMode="External"/><Relationship Id="rId34" Type="http://schemas.openxmlformats.org/officeDocument/2006/relationships/hyperlink" Target="https://www.forbes.com/sites/michaeldurkheimer/2017/12/17/under-the-gop-tax-bill-not-being-married-could-cost-you/?sh=4a9dbb143dae" TargetMode="External"/><Relationship Id="rId42" Type="http://schemas.openxmlformats.org/officeDocument/2006/relationships/hyperlink" Target="http://http/www.webmd.com/women/news/20151227/the-younger-the-mother-the-worse-her-health-at-midlife-study" TargetMode="External"/><Relationship Id="rId47" Type="http://schemas.openxmlformats.org/officeDocument/2006/relationships/hyperlink" Target="http://www.nbcnews.com/business/marriage-may-not-be-silver-bullet-poverty-study-says-2D11863554" TargetMode="External"/><Relationship Id="rId50" Type="http://schemas.openxmlformats.org/officeDocument/2006/relationships/hyperlink" Target="https://www.bloomberg.com/news/articles/2014-01-08/it-s-time-to-stop-blaming-poverty-on-the-decline-in-marriage" TargetMode="External"/><Relationship Id="rId55" Type="http://schemas.openxmlformats.org/officeDocument/2006/relationships/hyperlink" Target="http://www.nationalreview.com/agenda/368059/oversimplifing-connection-between-marriage-and-poverty-reihan-salam" TargetMode="External"/><Relationship Id="rId63" Type="http://schemas.openxmlformats.org/officeDocument/2006/relationships/hyperlink" Target="http://ccs.memberclicks.net/high-on-ohio-williams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contemporaryfamilies.org/marriage-ineffective-in-war-on-poverty-report/" TargetMode="External"/><Relationship Id="rId29" Type="http://schemas.openxmlformats.org/officeDocument/2006/relationships/hyperlink" Target="https://www.inquirer.com/news/coronavirus-pandemic-childhood-hunger-housing-insecurity-20200728.html" TargetMode="External"/><Relationship Id="rId11" Type="http://schemas.openxmlformats.org/officeDocument/2006/relationships/hyperlink" Target="https://contemporaryfamilies.utah.edu/publications/posts/2021/january/family-financial-support-covid-fact-sheet.php" TargetMode="External"/><Relationship Id="rId24" Type="http://schemas.openxmlformats.org/officeDocument/2006/relationships/hyperlink" Target="http://www.byuradio.org/episode/19b18b40-e9e9-4681-8af7-41aa1ec3bc81/the-matt-townsend-show-supreme-court-timing-of-first-birth-relationships-difficulty?playhead=4007&amp;autoplay=true" TargetMode="External"/><Relationship Id="rId32" Type="http://schemas.openxmlformats.org/officeDocument/2006/relationships/hyperlink" Target="https://www.nytimes.com/2018/02/10/opinion/sunday/for-a-better-marriage-act-like-a-single-person.html" TargetMode="External"/><Relationship Id="rId37" Type="http://schemas.openxmlformats.org/officeDocument/2006/relationships/hyperlink" Target="https://wallethub.com/edu/best-cities-for-single-moms/19772/" TargetMode="External"/><Relationship Id="rId40" Type="http://schemas.openxmlformats.org/officeDocument/2006/relationships/hyperlink" Target="http://www.huffingtonpost.ca/2015/12/17/best-age-to-have-kids_n_8827630.html" TargetMode="External"/><Relationship Id="rId45" Type="http://schemas.openxmlformats.org/officeDocument/2006/relationships/hyperlink" Target="http://www.thenation.com/blog/178112/government-terrible-marriage-matchmaker" TargetMode="External"/><Relationship Id="rId53" Type="http://schemas.openxmlformats.org/officeDocument/2006/relationships/hyperlink" Target="https://web.archive.org/web/20141105102533/https:/artsandsciences.osu.edu/ascent/2014/spring/the-changing-american-family" TargetMode="External"/><Relationship Id="rId58" Type="http://schemas.openxmlformats.org/officeDocument/2006/relationships/hyperlink" Target="http://www.hannah.com/DesktopDefaultPublic.aspx?type=hns&amp;id=195050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soundcloud.com/voices_arts_sciences/kristi-williams" TargetMode="External"/><Relationship Id="rId19" Type="http://schemas.openxmlformats.org/officeDocument/2006/relationships/hyperlink" Target="https://www.nytimes.com/roomfordebate/2013/07/08/should-women-delay-motherhood/social-and-economic-factors-in-childbearing" TargetMode="External"/><Relationship Id="rId14" Type="http://schemas.openxmlformats.org/officeDocument/2006/relationships/hyperlink" Target="https://contemporaryfamilies.org/cohabitation-divorce-commentaries/" TargetMode="External"/><Relationship Id="rId22" Type="http://schemas.openxmlformats.org/officeDocument/2006/relationships/hyperlink" Target="https://www.marketplace.org/2017/12/12/wealth-poverty/baltimore-program-tries-help-unmarried-couples-children-build-more-stable-relationships" TargetMode="External"/><Relationship Id="rId27" Type="http://schemas.openxmlformats.org/officeDocument/2006/relationships/hyperlink" Target="https://www.deseret.com/2021/8/4/22607674/why-pausing-evictions-likely-wont-help-kids-harmed-by-uncertainty-and-instability-biden-cdc" TargetMode="External"/><Relationship Id="rId30" Type="http://schemas.openxmlformats.org/officeDocument/2006/relationships/hyperlink" Target="https://www.nytimes.com/2020/02/13/opinion/sunday/marriage-housework-gender-happiness.html" TargetMode="External"/><Relationship Id="rId35" Type="http://schemas.openxmlformats.org/officeDocument/2006/relationships/hyperlink" Target="https://mediamatters.org/research/2016/06/08/ryans-better-way-poverty-plan-based-myths-right-wing-media/210819" TargetMode="External"/><Relationship Id="rId43" Type="http://schemas.openxmlformats.org/officeDocument/2006/relationships/hyperlink" Target="http://www.nbcnews.com/health/health-news/family-income-not-married-parents-more-apt-impact-kids-well-n313486" TargetMode="External"/><Relationship Id="rId48" Type="http://schemas.openxmlformats.org/officeDocument/2006/relationships/hyperlink" Target="https://web.archive.org/web/20140304005629/http:/thinkprogress.org/economy/2014/02/11/3275811/marriage-promotion-money/" TargetMode="External"/><Relationship Id="rId56" Type="http://schemas.openxmlformats.org/officeDocument/2006/relationships/hyperlink" Target="http://www.msnbc.com/politicsnation/gop-single-moms-still-blame-poverty" TargetMode="External"/><Relationship Id="rId64" Type="http://schemas.openxmlformats.org/officeDocument/2006/relationships/footer" Target="footer2.xml"/><Relationship Id="rId8" Type="http://schemas.openxmlformats.org/officeDocument/2006/relationships/hyperlink" Target="mailto:williams.2339@osu.edu" TargetMode="External"/><Relationship Id="rId51" Type="http://schemas.openxmlformats.org/officeDocument/2006/relationships/hyperlink" Target="http://thinkprogress.org/economy/2014/01/09/3138901/rubio-marriage-povert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ontemporaryfamilies.utah.edu/publications/posts/2020/july/children-economic-toll-covid-19-fact-sheet.php" TargetMode="External"/><Relationship Id="rId17" Type="http://schemas.openxmlformats.org/officeDocument/2006/relationships/hyperlink" Target="http://thesocietypages.org/ccf/2014/08/18/single-mothers-marriage/" TargetMode="External"/><Relationship Id="rId25" Type="http://schemas.openxmlformats.org/officeDocument/2006/relationships/hyperlink" Target="http://www.ideastream.org/soi/entry/58853" TargetMode="External"/><Relationship Id="rId33" Type="http://schemas.openxmlformats.org/officeDocument/2006/relationships/hyperlink" Target="https://newsone.com/3792016/ben-carson-hud-poverty-marriage/" TargetMode="External"/><Relationship Id="rId38" Type="http://schemas.openxmlformats.org/officeDocument/2006/relationships/hyperlink" Target="http://rhrealitycheck.org/article/2016/01/14/hard-work-marriage-arent-magic-cure-alls-poverty-jeb-bush-hoping/" TargetMode="External"/><Relationship Id="rId46" Type="http://schemas.openxmlformats.org/officeDocument/2006/relationships/hyperlink" Target="http://nypost.com/2014/01/15/were-missing-the-point-of-marriage/" TargetMode="External"/><Relationship Id="rId59" Type="http://schemas.openxmlformats.org/officeDocument/2006/relationships/hyperlink" Target="http://www.wiareport.com/2014/01/ohio-state-sociologist-finds-marriage-promotion-is-ineffective-in-fighting-poverty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www.asanet.org/journals/JHSB/JHSB%20Policy%20Brief%20September%202013.pdf" TargetMode="External"/><Relationship Id="rId41" Type="http://schemas.openxmlformats.org/officeDocument/2006/relationships/hyperlink" Target="https://www.sacbee.com/news/local/health-and-medicine/article51939065.html" TargetMode="External"/><Relationship Id="rId54" Type="http://schemas.openxmlformats.org/officeDocument/2006/relationships/hyperlink" Target="http://www.sciencedaily.com/releases/2014/01/140106094155.htm" TargetMode="External"/><Relationship Id="rId62" Type="http://schemas.openxmlformats.org/officeDocument/2006/relationships/hyperlink" Target="https://journals.sagepub.com/page/hsb/podcas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nytimes.com/2014/08/04/opinion/women-in-low-wage-jobs-black-men-and-families.html?_r=0" TargetMode="External"/><Relationship Id="rId23" Type="http://schemas.openxmlformats.org/officeDocument/2006/relationships/hyperlink" Target="http://radio.wosu.org/post/wellness-wednesday-marriage-prescribing-opioids-caring-cancer-patients" TargetMode="External"/><Relationship Id="rId28" Type="http://schemas.openxmlformats.org/officeDocument/2006/relationships/hyperlink" Target="https://www.deseret.com/indepth/2020/7/31/21344844/utah-coronavirus-economy-poverty-hunger-food-insecurity-homelessness-education-census-byu" TargetMode="External"/><Relationship Id="rId36" Type="http://schemas.openxmlformats.org/officeDocument/2006/relationships/hyperlink" Target="http://www.theatlantic.com/business/archive/2016/03/marriage-poverty/473019/" TargetMode="External"/><Relationship Id="rId49" Type="http://schemas.openxmlformats.org/officeDocument/2006/relationships/hyperlink" Target="http://healthland.time.com/2014/01/06/are-single-moms-better-off-single/" TargetMode="External"/><Relationship Id="rId57" Type="http://schemas.openxmlformats.org/officeDocument/2006/relationships/hyperlink" Target="https://web.archive.org/web/20140126105031/http:/www.deseretnews.com/article/865594108/Forget-income-inequality-2-marriage-inequality-is-the-real-issue.html?pg=all" TargetMode="External"/><Relationship Id="rId10" Type="http://schemas.openxmlformats.org/officeDocument/2006/relationships/hyperlink" Target="https://contemporaryfamilies.utah.edu/publications/posts/2023/april/lessons-from-the-covid-19-pandemic-about-health-concerns-and-us-mothers-employment.php" TargetMode="External"/><Relationship Id="rId31" Type="http://schemas.openxmlformats.org/officeDocument/2006/relationships/hyperlink" Target="https://www.theatlantic.com/family/archive/2018/07/get-out-of-poverty-success-sequence/566414/" TargetMode="External"/><Relationship Id="rId44" Type="http://schemas.openxmlformats.org/officeDocument/2006/relationships/hyperlink" Target="http://www.nytimes.com/2014/02/09/magazine/can-marriage-cure-poverty.html?_r=0" TargetMode="External"/><Relationship Id="rId52" Type="http://schemas.openxmlformats.org/officeDocument/2006/relationships/hyperlink" Target="http://www.politifact.com/truth-o-meter/statements/2014/jan/09/marco-rubio/marco-rubio-says-marriage-decreases-probability-ch/" TargetMode="External"/><Relationship Id="rId60" Type="http://schemas.openxmlformats.org/officeDocument/2006/relationships/hyperlink" Target="http://mediamatters.org/research/2014/01/21/myth-and-facts-economic-inequality/197663" TargetMode="External"/><Relationship Id="rId65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sage.altmetric.com/details/4874536/news" TargetMode="External"/><Relationship Id="rId13" Type="http://schemas.openxmlformats.org/officeDocument/2006/relationships/hyperlink" Target="https://www.dispatch.com/story/opinion/cartoons/2015/10/09/kristi-williams-commentary-sound-data/24007791007/?gnt-cfr=1&amp;gca-cat=p&amp;gca-uir=true&amp;gca-epti=z1131xxe1131xxv000067&amp;gca-ft=166&amp;gca-ds=sophi" TargetMode="External"/><Relationship Id="rId18" Type="http://schemas.openxmlformats.org/officeDocument/2006/relationships/hyperlink" Target="http://oncampus.osu.edu/kristi-williams-sociology/" TargetMode="External"/><Relationship Id="rId39" Type="http://schemas.openxmlformats.org/officeDocument/2006/relationships/hyperlink" Target="https://www.huffpost.com/entry/single-parents-sleep-study_n_568c09eae4b014efe0dbe0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7994</Words>
  <Characters>49486</Characters>
  <Application>Microsoft Office Word</Application>
  <DocSecurity>0</DocSecurity>
  <Lines>1374</Lines>
  <Paragraphs>513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56967</CharactersWithSpaces>
  <SharedDoc>false</SharedDoc>
  <HLinks>
    <vt:vector size="330" baseType="variant">
      <vt:variant>
        <vt:i4>84</vt:i4>
      </vt:variant>
      <vt:variant>
        <vt:i4>162</vt:i4>
      </vt:variant>
      <vt:variant>
        <vt:i4>0</vt:i4>
      </vt:variant>
      <vt:variant>
        <vt:i4>5</vt:i4>
      </vt:variant>
      <vt:variant>
        <vt:lpwstr>http://ccs.memberclicks.net/high-on-ohio-williams</vt:lpwstr>
      </vt:variant>
      <vt:variant>
        <vt:lpwstr/>
      </vt:variant>
      <vt:variant>
        <vt:i4>8257635</vt:i4>
      </vt:variant>
      <vt:variant>
        <vt:i4>159</vt:i4>
      </vt:variant>
      <vt:variant>
        <vt:i4>0</vt:i4>
      </vt:variant>
      <vt:variant>
        <vt:i4>5</vt:i4>
      </vt:variant>
      <vt:variant>
        <vt:lpwstr>https://journals.sagepub.com/page/hsb/podcasts</vt:lpwstr>
      </vt:variant>
      <vt:variant>
        <vt:lpwstr/>
      </vt:variant>
      <vt:variant>
        <vt:i4>1769545</vt:i4>
      </vt:variant>
      <vt:variant>
        <vt:i4>156</vt:i4>
      </vt:variant>
      <vt:variant>
        <vt:i4>0</vt:i4>
      </vt:variant>
      <vt:variant>
        <vt:i4>5</vt:i4>
      </vt:variant>
      <vt:variant>
        <vt:lpwstr>https://soundcloud.com/voices_arts_sciences/kristi-williams</vt:lpwstr>
      </vt:variant>
      <vt:variant>
        <vt:lpwstr/>
      </vt:variant>
      <vt:variant>
        <vt:i4>5242889</vt:i4>
      </vt:variant>
      <vt:variant>
        <vt:i4>153</vt:i4>
      </vt:variant>
      <vt:variant>
        <vt:i4>0</vt:i4>
      </vt:variant>
      <vt:variant>
        <vt:i4>5</vt:i4>
      </vt:variant>
      <vt:variant>
        <vt:lpwstr>http://mediamatters.org/research/2014/01/21/myth-and-facts-economic-inequality/197663</vt:lpwstr>
      </vt:variant>
      <vt:variant>
        <vt:lpwstr/>
      </vt:variant>
      <vt:variant>
        <vt:i4>4849695</vt:i4>
      </vt:variant>
      <vt:variant>
        <vt:i4>150</vt:i4>
      </vt:variant>
      <vt:variant>
        <vt:i4>0</vt:i4>
      </vt:variant>
      <vt:variant>
        <vt:i4>5</vt:i4>
      </vt:variant>
      <vt:variant>
        <vt:lpwstr>http://www.wiareport.com/2014/01/ohio-state-sociologist-finds-marriage-promotion-is-ineffective-in-fighting-poverty/</vt:lpwstr>
      </vt:variant>
      <vt:variant>
        <vt:lpwstr/>
      </vt:variant>
      <vt:variant>
        <vt:i4>8257592</vt:i4>
      </vt:variant>
      <vt:variant>
        <vt:i4>147</vt:i4>
      </vt:variant>
      <vt:variant>
        <vt:i4>0</vt:i4>
      </vt:variant>
      <vt:variant>
        <vt:i4>5</vt:i4>
      </vt:variant>
      <vt:variant>
        <vt:lpwstr>http://www.hannah.com/DesktopDefaultPublic.aspx?type=hns&amp;id=195050</vt:lpwstr>
      </vt:variant>
      <vt:variant>
        <vt:lpwstr/>
      </vt:variant>
      <vt:variant>
        <vt:i4>4390977</vt:i4>
      </vt:variant>
      <vt:variant>
        <vt:i4>144</vt:i4>
      </vt:variant>
      <vt:variant>
        <vt:i4>0</vt:i4>
      </vt:variant>
      <vt:variant>
        <vt:i4>5</vt:i4>
      </vt:variant>
      <vt:variant>
        <vt:lpwstr>http://www.deseretnews.com/article/865594108/Forget-income-inequality-2-marriage-inequality-is-the-real-issue.html?pg=all</vt:lpwstr>
      </vt:variant>
      <vt:variant>
        <vt:lpwstr/>
      </vt:variant>
      <vt:variant>
        <vt:i4>7798886</vt:i4>
      </vt:variant>
      <vt:variant>
        <vt:i4>141</vt:i4>
      </vt:variant>
      <vt:variant>
        <vt:i4>0</vt:i4>
      </vt:variant>
      <vt:variant>
        <vt:i4>5</vt:i4>
      </vt:variant>
      <vt:variant>
        <vt:lpwstr>http://www.msnbc.com/politicsnation/gop-single-moms-still-blame-poverty</vt:lpwstr>
      </vt:variant>
      <vt:variant>
        <vt:lpwstr/>
      </vt:variant>
      <vt:variant>
        <vt:i4>8323114</vt:i4>
      </vt:variant>
      <vt:variant>
        <vt:i4>138</vt:i4>
      </vt:variant>
      <vt:variant>
        <vt:i4>0</vt:i4>
      </vt:variant>
      <vt:variant>
        <vt:i4>5</vt:i4>
      </vt:variant>
      <vt:variant>
        <vt:lpwstr>http://www.nationalreview.com/agenda/368059/oversimplifing-connection-between-marriage-and-poverty-reihan-salam</vt:lpwstr>
      </vt:variant>
      <vt:variant>
        <vt:lpwstr/>
      </vt:variant>
      <vt:variant>
        <vt:i4>1966087</vt:i4>
      </vt:variant>
      <vt:variant>
        <vt:i4>135</vt:i4>
      </vt:variant>
      <vt:variant>
        <vt:i4>0</vt:i4>
      </vt:variant>
      <vt:variant>
        <vt:i4>5</vt:i4>
      </vt:variant>
      <vt:variant>
        <vt:lpwstr>http://www.sciencedaily.com/releases/2014/01/140106094155.htm</vt:lpwstr>
      </vt:variant>
      <vt:variant>
        <vt:lpwstr/>
      </vt:variant>
      <vt:variant>
        <vt:i4>3997757</vt:i4>
      </vt:variant>
      <vt:variant>
        <vt:i4>132</vt:i4>
      </vt:variant>
      <vt:variant>
        <vt:i4>0</vt:i4>
      </vt:variant>
      <vt:variant>
        <vt:i4>5</vt:i4>
      </vt:variant>
      <vt:variant>
        <vt:lpwstr>http://artsandsciences.osu.edu/ascent/2014/spring/the-changing-american-family</vt:lpwstr>
      </vt:variant>
      <vt:variant>
        <vt:lpwstr/>
      </vt:variant>
      <vt:variant>
        <vt:i4>3342370</vt:i4>
      </vt:variant>
      <vt:variant>
        <vt:i4>129</vt:i4>
      </vt:variant>
      <vt:variant>
        <vt:i4>0</vt:i4>
      </vt:variant>
      <vt:variant>
        <vt:i4>5</vt:i4>
      </vt:variant>
      <vt:variant>
        <vt:lpwstr>http://www.politifact.com/truth-o-meter/statements/2014/jan/09/marco-rubio/marco-rubio-says-marriage-decreases-probability-ch/</vt:lpwstr>
      </vt:variant>
      <vt:variant>
        <vt:lpwstr/>
      </vt:variant>
      <vt:variant>
        <vt:i4>7667770</vt:i4>
      </vt:variant>
      <vt:variant>
        <vt:i4>126</vt:i4>
      </vt:variant>
      <vt:variant>
        <vt:i4>0</vt:i4>
      </vt:variant>
      <vt:variant>
        <vt:i4>5</vt:i4>
      </vt:variant>
      <vt:variant>
        <vt:lpwstr>http://thinkprogress.org/economy/2014/01/09/3138901/rubio-marriage-poverty/</vt:lpwstr>
      </vt:variant>
      <vt:variant>
        <vt:lpwstr/>
      </vt:variant>
      <vt:variant>
        <vt:i4>1114200</vt:i4>
      </vt:variant>
      <vt:variant>
        <vt:i4>123</vt:i4>
      </vt:variant>
      <vt:variant>
        <vt:i4>0</vt:i4>
      </vt:variant>
      <vt:variant>
        <vt:i4>5</vt:i4>
      </vt:variant>
      <vt:variant>
        <vt:lpwstr>http://m.theatlanticcities.com/jobs-and-economy/2014/01/its-time-stop-blaming-poverty-decline-marriage/8046/</vt:lpwstr>
      </vt:variant>
      <vt:variant>
        <vt:lpwstr/>
      </vt:variant>
      <vt:variant>
        <vt:i4>5701645</vt:i4>
      </vt:variant>
      <vt:variant>
        <vt:i4>120</vt:i4>
      </vt:variant>
      <vt:variant>
        <vt:i4>0</vt:i4>
      </vt:variant>
      <vt:variant>
        <vt:i4>5</vt:i4>
      </vt:variant>
      <vt:variant>
        <vt:lpwstr>http://healthland.time.com/2014/01/06/are-single-moms-better-off-single/</vt:lpwstr>
      </vt:variant>
      <vt:variant>
        <vt:lpwstr/>
      </vt:variant>
      <vt:variant>
        <vt:i4>4784149</vt:i4>
      </vt:variant>
      <vt:variant>
        <vt:i4>117</vt:i4>
      </vt:variant>
      <vt:variant>
        <vt:i4>0</vt:i4>
      </vt:variant>
      <vt:variant>
        <vt:i4>5</vt:i4>
      </vt:variant>
      <vt:variant>
        <vt:lpwstr>http://thinkprogress.org/economy/2014/02/11/3275811/marriage-promotion-money/</vt:lpwstr>
      </vt:variant>
      <vt:variant>
        <vt:lpwstr/>
      </vt:variant>
      <vt:variant>
        <vt:i4>2162721</vt:i4>
      </vt:variant>
      <vt:variant>
        <vt:i4>114</vt:i4>
      </vt:variant>
      <vt:variant>
        <vt:i4>0</vt:i4>
      </vt:variant>
      <vt:variant>
        <vt:i4>5</vt:i4>
      </vt:variant>
      <vt:variant>
        <vt:lpwstr>http://www.nbcnews.com/business/marriage-may-not-be-silver-bullet-poverty-study-says-2D11863554</vt:lpwstr>
      </vt:variant>
      <vt:variant>
        <vt:lpwstr/>
      </vt:variant>
      <vt:variant>
        <vt:i4>4587615</vt:i4>
      </vt:variant>
      <vt:variant>
        <vt:i4>111</vt:i4>
      </vt:variant>
      <vt:variant>
        <vt:i4>0</vt:i4>
      </vt:variant>
      <vt:variant>
        <vt:i4>5</vt:i4>
      </vt:variant>
      <vt:variant>
        <vt:lpwstr>http://nypost.com/2014/01/15/were-missing-the-point-of-marriage/</vt:lpwstr>
      </vt:variant>
      <vt:variant>
        <vt:lpwstr/>
      </vt:variant>
      <vt:variant>
        <vt:i4>5439494</vt:i4>
      </vt:variant>
      <vt:variant>
        <vt:i4>108</vt:i4>
      </vt:variant>
      <vt:variant>
        <vt:i4>0</vt:i4>
      </vt:variant>
      <vt:variant>
        <vt:i4>5</vt:i4>
      </vt:variant>
      <vt:variant>
        <vt:lpwstr>http://www.thenation.com/blog/178112/government-terrible-marriage-matchmaker</vt:lpwstr>
      </vt:variant>
      <vt:variant>
        <vt:lpwstr/>
      </vt:variant>
      <vt:variant>
        <vt:i4>7864341</vt:i4>
      </vt:variant>
      <vt:variant>
        <vt:i4>105</vt:i4>
      </vt:variant>
      <vt:variant>
        <vt:i4>0</vt:i4>
      </vt:variant>
      <vt:variant>
        <vt:i4>5</vt:i4>
      </vt:variant>
      <vt:variant>
        <vt:lpwstr>http://www.nytimes.com/2014/02/09/magazine/can-marriage-cure-poverty.html?_r=0</vt:lpwstr>
      </vt:variant>
      <vt:variant>
        <vt:lpwstr/>
      </vt:variant>
      <vt:variant>
        <vt:i4>1572876</vt:i4>
      </vt:variant>
      <vt:variant>
        <vt:i4>102</vt:i4>
      </vt:variant>
      <vt:variant>
        <vt:i4>0</vt:i4>
      </vt:variant>
      <vt:variant>
        <vt:i4>5</vt:i4>
      </vt:variant>
      <vt:variant>
        <vt:lpwstr>http://www.nbcnews.com/health/health-news/family-income-not-married-parents-more-apt-impact-kids-well-n313486</vt:lpwstr>
      </vt:variant>
      <vt:variant>
        <vt:lpwstr/>
      </vt:variant>
      <vt:variant>
        <vt:i4>3276855</vt:i4>
      </vt:variant>
      <vt:variant>
        <vt:i4>99</vt:i4>
      </vt:variant>
      <vt:variant>
        <vt:i4>0</vt:i4>
      </vt:variant>
      <vt:variant>
        <vt:i4>5</vt:i4>
      </vt:variant>
      <vt:variant>
        <vt:lpwstr>http://http/www.webmd.com/women/news/20151227/the-younger-the-mother-the-worse-her-health-at-midlife-study</vt:lpwstr>
      </vt:variant>
      <vt:variant>
        <vt:lpwstr/>
      </vt:variant>
      <vt:variant>
        <vt:i4>3801132</vt:i4>
      </vt:variant>
      <vt:variant>
        <vt:i4>96</vt:i4>
      </vt:variant>
      <vt:variant>
        <vt:i4>0</vt:i4>
      </vt:variant>
      <vt:variant>
        <vt:i4>5</vt:i4>
      </vt:variant>
      <vt:variant>
        <vt:lpwstr>https://www.sacbee.com/news/local/health-and-medicine/article51939065.html</vt:lpwstr>
      </vt:variant>
      <vt:variant>
        <vt:lpwstr/>
      </vt:variant>
      <vt:variant>
        <vt:i4>4522011</vt:i4>
      </vt:variant>
      <vt:variant>
        <vt:i4>93</vt:i4>
      </vt:variant>
      <vt:variant>
        <vt:i4>0</vt:i4>
      </vt:variant>
      <vt:variant>
        <vt:i4>5</vt:i4>
      </vt:variant>
      <vt:variant>
        <vt:lpwstr>http://www.huffingtonpost.ca/2015/12/17/best-age-to-have-kids_n_8827630.html</vt:lpwstr>
      </vt:variant>
      <vt:variant>
        <vt:lpwstr/>
      </vt:variant>
      <vt:variant>
        <vt:i4>2555987</vt:i4>
      </vt:variant>
      <vt:variant>
        <vt:i4>90</vt:i4>
      </vt:variant>
      <vt:variant>
        <vt:i4>0</vt:i4>
      </vt:variant>
      <vt:variant>
        <vt:i4>5</vt:i4>
      </vt:variant>
      <vt:variant>
        <vt:lpwstr>http://http/www.huffingtonpost.com/entry/single-parents-sleep-study_568c09eae4b014efe0dbe060?kmdyrpb9</vt:lpwstr>
      </vt:variant>
      <vt:variant>
        <vt:lpwstr/>
      </vt:variant>
      <vt:variant>
        <vt:i4>2293809</vt:i4>
      </vt:variant>
      <vt:variant>
        <vt:i4>87</vt:i4>
      </vt:variant>
      <vt:variant>
        <vt:i4>0</vt:i4>
      </vt:variant>
      <vt:variant>
        <vt:i4>5</vt:i4>
      </vt:variant>
      <vt:variant>
        <vt:lpwstr>http://rhrealitycheck.org/article/2016/01/14/hard-work-marriage-arent-magic-cure-alls-poverty-jeb-bush-hoping/</vt:lpwstr>
      </vt:variant>
      <vt:variant>
        <vt:lpwstr/>
      </vt:variant>
      <vt:variant>
        <vt:i4>2490426</vt:i4>
      </vt:variant>
      <vt:variant>
        <vt:i4>84</vt:i4>
      </vt:variant>
      <vt:variant>
        <vt:i4>0</vt:i4>
      </vt:variant>
      <vt:variant>
        <vt:i4>5</vt:i4>
      </vt:variant>
      <vt:variant>
        <vt:lpwstr>https://wallethub.com/edu/best-cities-for-single-moms/19772/</vt:lpwstr>
      </vt:variant>
      <vt:variant>
        <vt:lpwstr>kristi-williams</vt:lpwstr>
      </vt:variant>
      <vt:variant>
        <vt:i4>4980756</vt:i4>
      </vt:variant>
      <vt:variant>
        <vt:i4>81</vt:i4>
      </vt:variant>
      <vt:variant>
        <vt:i4>0</vt:i4>
      </vt:variant>
      <vt:variant>
        <vt:i4>5</vt:i4>
      </vt:variant>
      <vt:variant>
        <vt:lpwstr>http://www.theatlantic.com/business/archive/2016/03/marriage-poverty/473019/</vt:lpwstr>
      </vt:variant>
      <vt:variant>
        <vt:lpwstr/>
      </vt:variant>
      <vt:variant>
        <vt:i4>7143465</vt:i4>
      </vt:variant>
      <vt:variant>
        <vt:i4>78</vt:i4>
      </vt:variant>
      <vt:variant>
        <vt:i4>0</vt:i4>
      </vt:variant>
      <vt:variant>
        <vt:i4>5</vt:i4>
      </vt:variant>
      <vt:variant>
        <vt:lpwstr>https://mediamatters.org/research/2016/06/08/ryans-better-way-poverty-plan-based-myths-right-wing-media/210819</vt:lpwstr>
      </vt:variant>
      <vt:variant>
        <vt:lpwstr/>
      </vt:variant>
      <vt:variant>
        <vt:i4>3407996</vt:i4>
      </vt:variant>
      <vt:variant>
        <vt:i4>75</vt:i4>
      </vt:variant>
      <vt:variant>
        <vt:i4>0</vt:i4>
      </vt:variant>
      <vt:variant>
        <vt:i4>5</vt:i4>
      </vt:variant>
      <vt:variant>
        <vt:lpwstr>https://www.forbes.com/sites/michaeldurkheimer/2017/12/17/under-the-gop-tax-bill-not-being-married-could-cost-you/?sh=4a9dbb143dae</vt:lpwstr>
      </vt:variant>
      <vt:variant>
        <vt:lpwstr/>
      </vt:variant>
      <vt:variant>
        <vt:i4>1507346</vt:i4>
      </vt:variant>
      <vt:variant>
        <vt:i4>72</vt:i4>
      </vt:variant>
      <vt:variant>
        <vt:i4>0</vt:i4>
      </vt:variant>
      <vt:variant>
        <vt:i4>5</vt:i4>
      </vt:variant>
      <vt:variant>
        <vt:lpwstr>https://newsone.com/3792016/ben-carson-hud-poverty-marriage/</vt:lpwstr>
      </vt:variant>
      <vt:variant>
        <vt:lpwstr/>
      </vt:variant>
      <vt:variant>
        <vt:i4>1310734</vt:i4>
      </vt:variant>
      <vt:variant>
        <vt:i4>69</vt:i4>
      </vt:variant>
      <vt:variant>
        <vt:i4>0</vt:i4>
      </vt:variant>
      <vt:variant>
        <vt:i4>5</vt:i4>
      </vt:variant>
      <vt:variant>
        <vt:lpwstr>https://www.nytimes.com/2018/02/10/opinion/sunday/for-a-better-marriage-act-like-a-single-person.html</vt:lpwstr>
      </vt:variant>
      <vt:variant>
        <vt:lpwstr/>
      </vt:variant>
      <vt:variant>
        <vt:i4>7798817</vt:i4>
      </vt:variant>
      <vt:variant>
        <vt:i4>66</vt:i4>
      </vt:variant>
      <vt:variant>
        <vt:i4>0</vt:i4>
      </vt:variant>
      <vt:variant>
        <vt:i4>5</vt:i4>
      </vt:variant>
      <vt:variant>
        <vt:lpwstr>https://www.theatlantic.com/family/archive/2018/07/get-out-of-poverty-success-sequence/566414/</vt:lpwstr>
      </vt:variant>
      <vt:variant>
        <vt:lpwstr/>
      </vt:variant>
      <vt:variant>
        <vt:i4>3997798</vt:i4>
      </vt:variant>
      <vt:variant>
        <vt:i4>63</vt:i4>
      </vt:variant>
      <vt:variant>
        <vt:i4>0</vt:i4>
      </vt:variant>
      <vt:variant>
        <vt:i4>5</vt:i4>
      </vt:variant>
      <vt:variant>
        <vt:lpwstr>https://www.nytimes.com/2020/02/13/opinion/sunday/marriage-housework-gender-happiness.html</vt:lpwstr>
      </vt:variant>
      <vt:variant>
        <vt:lpwstr/>
      </vt:variant>
      <vt:variant>
        <vt:i4>1966110</vt:i4>
      </vt:variant>
      <vt:variant>
        <vt:i4>60</vt:i4>
      </vt:variant>
      <vt:variant>
        <vt:i4>0</vt:i4>
      </vt:variant>
      <vt:variant>
        <vt:i4>5</vt:i4>
      </vt:variant>
      <vt:variant>
        <vt:lpwstr>https://www.inquirer.com/news/coronavirus-pandemic-childhood-hunger-housing-insecurity-20200728.html</vt:lpwstr>
      </vt:variant>
      <vt:variant>
        <vt:lpwstr/>
      </vt:variant>
      <vt:variant>
        <vt:i4>327703</vt:i4>
      </vt:variant>
      <vt:variant>
        <vt:i4>57</vt:i4>
      </vt:variant>
      <vt:variant>
        <vt:i4>0</vt:i4>
      </vt:variant>
      <vt:variant>
        <vt:i4>5</vt:i4>
      </vt:variant>
      <vt:variant>
        <vt:lpwstr>https://www.deseret.com/indepth/2020/7/31/21344844/utah-coronavirus-economy-poverty-hunger-food-insecurity-homelessness-education-census-byu</vt:lpwstr>
      </vt:variant>
      <vt:variant>
        <vt:lpwstr/>
      </vt:variant>
      <vt:variant>
        <vt:i4>1769546</vt:i4>
      </vt:variant>
      <vt:variant>
        <vt:i4>54</vt:i4>
      </vt:variant>
      <vt:variant>
        <vt:i4>0</vt:i4>
      </vt:variant>
      <vt:variant>
        <vt:i4>5</vt:i4>
      </vt:variant>
      <vt:variant>
        <vt:lpwstr>https://www.deseret.com/2021/8/4/22607674/why-pausing-evictions-likely-wont-help-kids-harmed-by-uncertainty-and-instability-biden-cdc</vt:lpwstr>
      </vt:variant>
      <vt:variant>
        <vt:lpwstr/>
      </vt:variant>
      <vt:variant>
        <vt:i4>2621477</vt:i4>
      </vt:variant>
      <vt:variant>
        <vt:i4>51</vt:i4>
      </vt:variant>
      <vt:variant>
        <vt:i4>0</vt:i4>
      </vt:variant>
      <vt:variant>
        <vt:i4>5</vt:i4>
      </vt:variant>
      <vt:variant>
        <vt:lpwstr>https://www.theguardian.com/society/2023/mar/03/in-sickness-and-health-signs-couples-live-longer-shouldnt-worry-singletons</vt:lpwstr>
      </vt:variant>
      <vt:variant>
        <vt:lpwstr/>
      </vt:variant>
      <vt:variant>
        <vt:i4>4849758</vt:i4>
      </vt:variant>
      <vt:variant>
        <vt:i4>48</vt:i4>
      </vt:variant>
      <vt:variant>
        <vt:i4>0</vt:i4>
      </vt:variant>
      <vt:variant>
        <vt:i4>5</vt:i4>
      </vt:variant>
      <vt:variant>
        <vt:lpwstr>http://www.ideastream.org/soi/entry/58853</vt:lpwstr>
      </vt:variant>
      <vt:variant>
        <vt:lpwstr/>
      </vt:variant>
      <vt:variant>
        <vt:i4>5898257</vt:i4>
      </vt:variant>
      <vt:variant>
        <vt:i4>45</vt:i4>
      </vt:variant>
      <vt:variant>
        <vt:i4>0</vt:i4>
      </vt:variant>
      <vt:variant>
        <vt:i4>5</vt:i4>
      </vt:variant>
      <vt:variant>
        <vt:lpwstr>http://www.byuradio.org/episode/19b18b40-e9e9-4681-8af7-41aa1ec3bc81/the-matt-townsend-show-supreme-court-timing-of-first-birth-relationships-difficulty?playhead=4007&amp;autoplay=true</vt:lpwstr>
      </vt:variant>
      <vt:variant>
        <vt:lpwstr/>
      </vt:variant>
      <vt:variant>
        <vt:i4>786449</vt:i4>
      </vt:variant>
      <vt:variant>
        <vt:i4>42</vt:i4>
      </vt:variant>
      <vt:variant>
        <vt:i4>0</vt:i4>
      </vt:variant>
      <vt:variant>
        <vt:i4>5</vt:i4>
      </vt:variant>
      <vt:variant>
        <vt:lpwstr>http://radio.wosu.org/post/wellness-wednesday-marriage-prescribing-opioids-caring-cancer-patients</vt:lpwstr>
      </vt:variant>
      <vt:variant>
        <vt:lpwstr/>
      </vt:variant>
      <vt:variant>
        <vt:i4>1048651</vt:i4>
      </vt:variant>
      <vt:variant>
        <vt:i4>39</vt:i4>
      </vt:variant>
      <vt:variant>
        <vt:i4>0</vt:i4>
      </vt:variant>
      <vt:variant>
        <vt:i4>5</vt:i4>
      </vt:variant>
      <vt:variant>
        <vt:lpwstr>https://www.marketplace.org/2017/12/12/wealth-poverty/baltimore-program-tries-help-unmarried-couples-children-build-more-stable-relationships</vt:lpwstr>
      </vt:variant>
      <vt:variant>
        <vt:lpwstr/>
      </vt:variant>
      <vt:variant>
        <vt:i4>393240</vt:i4>
      </vt:variant>
      <vt:variant>
        <vt:i4>36</vt:i4>
      </vt:variant>
      <vt:variant>
        <vt:i4>0</vt:i4>
      </vt:variant>
      <vt:variant>
        <vt:i4>5</vt:i4>
      </vt:variant>
      <vt:variant>
        <vt:lpwstr>https://whyy.org/episodes/solitude-and-the-creative-life/</vt:lpwstr>
      </vt:variant>
      <vt:variant>
        <vt:lpwstr/>
      </vt:variant>
      <vt:variant>
        <vt:i4>4849693</vt:i4>
      </vt:variant>
      <vt:variant>
        <vt:i4>33</vt:i4>
      </vt:variant>
      <vt:variant>
        <vt:i4>0</vt:i4>
      </vt:variant>
      <vt:variant>
        <vt:i4>5</vt:i4>
      </vt:variant>
      <vt:variant>
        <vt:lpwstr>http://www.asanet.org/journals/JHSB/JHSB Policy Brief September 2013.pdf</vt:lpwstr>
      </vt:variant>
      <vt:variant>
        <vt:lpwstr/>
      </vt:variant>
      <vt:variant>
        <vt:i4>2228339</vt:i4>
      </vt:variant>
      <vt:variant>
        <vt:i4>30</vt:i4>
      </vt:variant>
      <vt:variant>
        <vt:i4>0</vt:i4>
      </vt:variant>
      <vt:variant>
        <vt:i4>5</vt:i4>
      </vt:variant>
      <vt:variant>
        <vt:lpwstr>https://www.nytimes.com/roomfordebate/2013/07/08/should-women-delay-motherhood/social-and-economic-factors-in-childbearing</vt:lpwstr>
      </vt:variant>
      <vt:variant>
        <vt:lpwstr/>
      </vt:variant>
      <vt:variant>
        <vt:i4>8323114</vt:i4>
      </vt:variant>
      <vt:variant>
        <vt:i4>27</vt:i4>
      </vt:variant>
      <vt:variant>
        <vt:i4>0</vt:i4>
      </vt:variant>
      <vt:variant>
        <vt:i4>5</vt:i4>
      </vt:variant>
      <vt:variant>
        <vt:lpwstr>http://oncampus.osu.edu/kristi-williams-sociology/</vt:lpwstr>
      </vt:variant>
      <vt:variant>
        <vt:lpwstr/>
      </vt:variant>
      <vt:variant>
        <vt:i4>7405670</vt:i4>
      </vt:variant>
      <vt:variant>
        <vt:i4>24</vt:i4>
      </vt:variant>
      <vt:variant>
        <vt:i4>0</vt:i4>
      </vt:variant>
      <vt:variant>
        <vt:i4>5</vt:i4>
      </vt:variant>
      <vt:variant>
        <vt:lpwstr>http://thesocietypages.org/ccf/2014/08/18/single-mothers-marriage/</vt:lpwstr>
      </vt:variant>
      <vt:variant>
        <vt:lpwstr/>
      </vt:variant>
      <vt:variant>
        <vt:i4>6553649</vt:i4>
      </vt:variant>
      <vt:variant>
        <vt:i4>21</vt:i4>
      </vt:variant>
      <vt:variant>
        <vt:i4>0</vt:i4>
      </vt:variant>
      <vt:variant>
        <vt:i4>5</vt:i4>
      </vt:variant>
      <vt:variant>
        <vt:lpwstr>http://www.contemporaryfamilies.org/marriage-ineffective-in-war-on-poverty-report/</vt:lpwstr>
      </vt:variant>
      <vt:variant>
        <vt:lpwstr/>
      </vt:variant>
      <vt:variant>
        <vt:i4>4128837</vt:i4>
      </vt:variant>
      <vt:variant>
        <vt:i4>18</vt:i4>
      </vt:variant>
      <vt:variant>
        <vt:i4>0</vt:i4>
      </vt:variant>
      <vt:variant>
        <vt:i4>5</vt:i4>
      </vt:variant>
      <vt:variant>
        <vt:lpwstr>http://www.nytimes.com/2014/08/04/opinion/women-in-low-wage-jobs-black-men-and-families.html?_r=0</vt:lpwstr>
      </vt:variant>
      <vt:variant>
        <vt:lpwstr/>
      </vt:variant>
      <vt:variant>
        <vt:i4>8257573</vt:i4>
      </vt:variant>
      <vt:variant>
        <vt:i4>15</vt:i4>
      </vt:variant>
      <vt:variant>
        <vt:i4>0</vt:i4>
      </vt:variant>
      <vt:variant>
        <vt:i4>5</vt:i4>
      </vt:variant>
      <vt:variant>
        <vt:lpwstr>https://contemporaryfamilies.org/cohabitation-divorce-commentaries/</vt:lpwstr>
      </vt:variant>
      <vt:variant>
        <vt:lpwstr/>
      </vt:variant>
      <vt:variant>
        <vt:i4>8126504</vt:i4>
      </vt:variant>
      <vt:variant>
        <vt:i4>12</vt:i4>
      </vt:variant>
      <vt:variant>
        <vt:i4>0</vt:i4>
      </vt:variant>
      <vt:variant>
        <vt:i4>5</vt:i4>
      </vt:variant>
      <vt:variant>
        <vt:lpwstr>http://www.dispatch.com/content/stories/editorials/2015/10/11/1-sound-data-needed-to-curb-sexual-assaults.html</vt:lpwstr>
      </vt:variant>
      <vt:variant>
        <vt:lpwstr/>
      </vt:variant>
      <vt:variant>
        <vt:i4>131081</vt:i4>
      </vt:variant>
      <vt:variant>
        <vt:i4>9</vt:i4>
      </vt:variant>
      <vt:variant>
        <vt:i4>0</vt:i4>
      </vt:variant>
      <vt:variant>
        <vt:i4>5</vt:i4>
      </vt:variant>
      <vt:variant>
        <vt:lpwstr>https://contemporaryfamilies.org/children-economic-toll-covid-19-fact-sheet/</vt:lpwstr>
      </vt:variant>
      <vt:variant>
        <vt:lpwstr/>
      </vt:variant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https://contemporaryfamilies.org/family-financial-support-covid-fact-sheet/</vt:lpwstr>
      </vt:variant>
      <vt:variant>
        <vt:lpwstr/>
      </vt:variant>
      <vt:variant>
        <vt:i4>6881338</vt:i4>
      </vt:variant>
      <vt:variant>
        <vt:i4>3</vt:i4>
      </vt:variant>
      <vt:variant>
        <vt:i4>0</vt:i4>
      </vt:variant>
      <vt:variant>
        <vt:i4>5</vt:i4>
      </vt:variant>
      <vt:variant>
        <vt:lpwstr>https://sage.altmetric.com/details/4874536/news</vt:lpwstr>
      </vt:variant>
      <vt:variant>
        <vt:lpwstr/>
      </vt:variant>
      <vt:variant>
        <vt:i4>5439525</vt:i4>
      </vt:variant>
      <vt:variant>
        <vt:i4>0</vt:i4>
      </vt:variant>
      <vt:variant>
        <vt:i4>0</vt:i4>
      </vt:variant>
      <vt:variant>
        <vt:i4>5</vt:i4>
      </vt:variant>
      <vt:variant>
        <vt:lpwstr>mailto:williams.2339@osu.edu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Kristi</dc:creator>
  <cp:lastModifiedBy>Williams, Kristi</cp:lastModifiedBy>
  <cp:revision>13</cp:revision>
  <cp:lastPrinted>2024-11-29T22:01:00Z</cp:lastPrinted>
  <dcterms:created xsi:type="dcterms:W3CDTF">2026-05-21T16:09:00Z</dcterms:created>
  <dcterms:modified xsi:type="dcterms:W3CDTF">2026-06-08T14:07:00Z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2019-10-11T00:00:00Z</vt:filetime>
  </property>
</Properties>
</file>