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mallCaps/>
        </w:rPr>
        <w:t>Aidan</w:t>
      </w:r>
      <w:r>
        <w:rPr>
          <w:smallCaps/>
          <w:spacing w:val="-8"/>
        </w:rPr>
        <w:t> </w:t>
      </w:r>
      <w:r>
        <w:rPr>
          <w:smallCaps/>
          <w:spacing w:val="-4"/>
        </w:rPr>
        <w:t>Combs</w:t>
      </w:r>
    </w:p>
    <w:p>
      <w:pPr>
        <w:spacing w:before="68"/>
        <w:ind w:left="360" w:right="0" w:firstLine="0"/>
        <w:jc w:val="left"/>
        <w:rPr>
          <w:i/>
          <w:sz w:val="24"/>
        </w:rPr>
      </w:pPr>
      <w:r>
        <w:rPr>
          <w:i/>
          <w:sz w:val="24"/>
        </w:rPr>
        <w:t>Curriculum</w:t>
      </w:r>
      <w:r>
        <w:rPr>
          <w:i/>
          <w:spacing w:val="-10"/>
          <w:sz w:val="24"/>
        </w:rPr>
        <w:t> </w:t>
      </w:r>
      <w:r>
        <w:rPr>
          <w:i/>
          <w:spacing w:val="-2"/>
          <w:sz w:val="24"/>
        </w:rPr>
        <w:t>vitae</w:t>
      </w:r>
    </w:p>
    <w:p>
      <w:pPr>
        <w:pStyle w:val="BodyText"/>
        <w:rPr>
          <w:i/>
        </w:rPr>
      </w:pPr>
    </w:p>
    <w:p>
      <w:pPr>
        <w:pStyle w:val="BodyText"/>
        <w:spacing w:before="41"/>
        <w:rPr>
          <w:i/>
        </w:rPr>
      </w:pPr>
    </w:p>
    <w:p>
      <w:pPr>
        <w:pStyle w:val="Heading1"/>
      </w:pPr>
      <w:r>
        <w:rPr>
          <w:smallCaps/>
          <w:spacing w:val="-2"/>
        </w:rPr>
        <w:t>Employment</w:t>
      </w:r>
    </w:p>
    <w:p>
      <w:pPr>
        <w:pStyle w:val="BodyText"/>
        <w:spacing w:before="215"/>
        <w:ind w:left="360"/>
      </w:pPr>
      <w:r>
        <w:rPr/>
        <w:br w:type="column"/>
      </w:r>
      <w:r>
        <w:rPr>
          <w:color w:val="0000FF"/>
          <w:spacing w:val="-2"/>
          <w:u w:val="single" w:color="0000FF"/>
        </w:rPr>
        <w:t>https://aidancombs.netlify.app/</w:t>
      </w:r>
    </w:p>
    <w:p>
      <w:pPr>
        <w:pStyle w:val="BodyText"/>
        <w:spacing w:after="0"/>
        <w:sectPr>
          <w:footerReference w:type="default" r:id="rId5"/>
          <w:type w:val="continuous"/>
          <w:pgSz w:w="12240" w:h="15840"/>
          <w:pgMar w:header="0" w:footer="787" w:top="1380" w:bottom="980" w:left="1080" w:right="1080"/>
          <w:pgNumType w:start="1"/>
          <w:cols w:num="2" w:equalWidth="0">
            <w:col w:w="2819" w:space="3790"/>
            <w:col w:w="3471"/>
          </w:cols>
        </w:sectPr>
      </w:pPr>
    </w:p>
    <w:p>
      <w:pPr>
        <w:pStyle w:val="BodyText"/>
        <w:spacing w:line="20" w:lineRule="exact"/>
        <w:ind w:left="3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80430" cy="6350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980430" cy="6350"/>
                          <a:chExt cx="598043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804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6350">
                                <a:moveTo>
                                  <a:pt x="59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80176" y="6096"/>
                                </a:lnTo>
                                <a:lnTo>
                                  <a:pt x="59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9pt;height:.5pt;mso-position-horizontal-relative:char;mso-position-vertical-relative:line" id="docshapegroup2" coordorigin="0,0" coordsize="9418,10">
                <v:rect style="position:absolute;left:0;top:0;width:9418;height:10" id="docshape3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5"/>
        <w:rPr>
          <w:sz w:val="20"/>
        </w:rPr>
      </w:pPr>
    </w:p>
    <w:tbl>
      <w:tblPr>
        <w:tblW w:w="0" w:type="auto"/>
        <w:jc w:val="left"/>
        <w:tblInd w:w="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2"/>
        <w:gridCol w:w="1720"/>
      </w:tblGrid>
      <w:tr>
        <w:trPr>
          <w:trHeight w:val="408" w:hRule="atLeast"/>
        </w:trPr>
        <w:tc>
          <w:tcPr>
            <w:tcW w:w="7332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Assistant Professor of Sociology, The Ohio State </w:t>
            </w:r>
            <w:r>
              <w:rPr>
                <w:spacing w:val="-2"/>
                <w:sz w:val="24"/>
              </w:rPr>
              <w:t>University</w:t>
            </w:r>
          </w:p>
        </w:tc>
        <w:tc>
          <w:tcPr>
            <w:tcW w:w="1720" w:type="dxa"/>
          </w:tcPr>
          <w:p>
            <w:pPr>
              <w:pStyle w:val="TableParagraph"/>
              <w:spacing w:line="266" w:lineRule="exact"/>
              <w:ind w:left="376"/>
              <w:jc w:val="center"/>
              <w:rPr>
                <w:sz w:val="24"/>
              </w:rPr>
            </w:pPr>
            <w:r>
              <w:rPr>
                <w:sz w:val="24"/>
              </w:rPr>
              <w:t>2025 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1234" w:hRule="atLeast"/>
        </w:trPr>
        <w:tc>
          <w:tcPr>
            <w:tcW w:w="7332" w:type="dxa"/>
          </w:tcPr>
          <w:p>
            <w:pPr>
              <w:pStyle w:val="TableParagraph"/>
              <w:spacing w:line="237" w:lineRule="auto" w:before="135"/>
              <w:ind w:hanging="1"/>
              <w:rPr>
                <w:sz w:val="24"/>
              </w:rPr>
            </w:pPr>
            <w:r>
              <w:rPr>
                <w:sz w:val="24"/>
              </w:rPr>
              <w:t>Postdoctoral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Scholar,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Bamberg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Fundamentals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Natural Language Processing Group (</w:t>
            </w:r>
            <w:r>
              <w:rPr>
                <w:color w:val="0000FF"/>
                <w:sz w:val="24"/>
                <w:u w:val="single" w:color="0000FF"/>
              </w:rPr>
              <w:t>BamNLP</w:t>
            </w:r>
            <w:r>
              <w:rPr>
                <w:sz w:val="24"/>
                <w:u w:val="none"/>
              </w:rPr>
              <w:t>), Bamberg, Germany</w:t>
            </w:r>
          </w:p>
          <w:p>
            <w:pPr>
              <w:pStyle w:val="TableParagraph"/>
              <w:spacing w:line="274" w:lineRule="exact"/>
              <w:ind w:right="163"/>
              <w:rPr>
                <w:sz w:val="24"/>
              </w:rPr>
            </w:pPr>
            <w:r>
              <w:rPr>
                <w:i/>
                <w:sz w:val="24"/>
              </w:rPr>
              <w:t>and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Visiting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Scholar,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Stuttgart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Institute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Natural Language Processing (</w:t>
            </w:r>
            <w:r>
              <w:rPr>
                <w:color w:val="0000FF"/>
                <w:sz w:val="24"/>
                <w:u w:val="single" w:color="0000FF"/>
              </w:rPr>
              <w:t>IMS</w:t>
            </w:r>
            <w:r>
              <w:rPr>
                <w:sz w:val="24"/>
                <w:u w:val="none"/>
              </w:rPr>
              <w:t>), Stuttgart, Germany</w:t>
            </w:r>
          </w:p>
        </w:tc>
        <w:tc>
          <w:tcPr>
            <w:tcW w:w="1720" w:type="dxa"/>
          </w:tcPr>
          <w:p>
            <w:pPr>
              <w:pStyle w:val="TableParagraph"/>
              <w:spacing w:before="133"/>
              <w:ind w:left="460"/>
              <w:jc w:val="center"/>
              <w:rPr>
                <w:sz w:val="24"/>
              </w:rPr>
            </w:pPr>
            <w:r>
              <w:rPr>
                <w:sz w:val="24"/>
              </w:rPr>
              <w:t>2024 - </w:t>
            </w:r>
            <w:r>
              <w:rPr>
                <w:spacing w:val="-4"/>
                <w:sz w:val="24"/>
              </w:rPr>
              <w:t>2025</w:t>
            </w:r>
          </w:p>
        </w:tc>
      </w:tr>
    </w:tbl>
    <w:p>
      <w:pPr>
        <w:pStyle w:val="BodyText"/>
        <w:spacing w:before="15"/>
        <w:rPr>
          <w:sz w:val="19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896111</wp:posOffset>
                </wp:positionH>
                <wp:positionV relativeFrom="paragraph">
                  <wp:posOffset>188458</wp:posOffset>
                </wp:positionV>
                <wp:extent cx="5980430" cy="63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839287pt;width:470.88pt;height:.48pt;mso-position-horizontal-relative:page;mso-position-vertical-relative:paragraph;z-index:-1572812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mallCaps/>
          <w:spacing w:val="-2"/>
        </w:rPr>
        <w:t>Education</w:t>
      </w:r>
    </w:p>
    <w:p>
      <w:pPr>
        <w:pStyle w:val="BodyText"/>
        <w:spacing w:before="55"/>
        <w:rPr>
          <w:b/>
          <w:sz w:val="20"/>
        </w:rPr>
      </w:pPr>
    </w:p>
    <w:tbl>
      <w:tblPr>
        <w:tblW w:w="0" w:type="auto"/>
        <w:jc w:val="left"/>
        <w:tblInd w:w="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6533"/>
        <w:gridCol w:w="1583"/>
      </w:tblGrid>
      <w:tr>
        <w:trPr>
          <w:trHeight w:val="867" w:hRule="atLeast"/>
        </w:trPr>
        <w:tc>
          <w:tcPr>
            <w:tcW w:w="623" w:type="dxa"/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PhD</w:t>
            </w:r>
          </w:p>
        </w:tc>
        <w:tc>
          <w:tcPr>
            <w:tcW w:w="6533" w:type="dxa"/>
          </w:tcPr>
          <w:p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Duke University, </w:t>
            </w:r>
            <w:r>
              <w:rPr>
                <w:spacing w:val="-2"/>
                <w:sz w:val="24"/>
              </w:rPr>
              <w:t>Sociology</w:t>
            </w:r>
          </w:p>
          <w:p>
            <w:pPr>
              <w:pStyle w:val="TableParagraph"/>
              <w:spacing w:before="1"/>
              <w:ind w:left="146" w:right="511"/>
              <w:rPr>
                <w:i/>
                <w:sz w:val="20"/>
              </w:rPr>
            </w:pPr>
            <w:r>
              <w:rPr>
                <w:i/>
                <w:sz w:val="20"/>
              </w:rPr>
              <w:t>Qualification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areas: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Social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Psychology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Measuring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Culture</w:t>
            </w:r>
            <w:r>
              <w:rPr>
                <w:i/>
                <w:sz w:val="20"/>
              </w:rPr>
              <w:t> Certificate in College Teaching</w:t>
            </w:r>
          </w:p>
        </w:tc>
        <w:tc>
          <w:tcPr>
            <w:tcW w:w="1583" w:type="dxa"/>
          </w:tcPr>
          <w:p>
            <w:pPr>
              <w:pStyle w:val="TableParagraph"/>
              <w:spacing w:line="266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</w:tr>
      <w:tr>
        <w:trPr>
          <w:trHeight w:val="548" w:hRule="atLeast"/>
        </w:trPr>
        <w:tc>
          <w:tcPr>
            <w:tcW w:w="623" w:type="dxa"/>
          </w:tcPr>
          <w:p>
            <w:pPr>
              <w:pStyle w:val="TableParagraph"/>
              <w:spacing w:before="1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MA</w:t>
            </w:r>
          </w:p>
        </w:tc>
        <w:tc>
          <w:tcPr>
            <w:tcW w:w="6533" w:type="dxa"/>
          </w:tcPr>
          <w:p>
            <w:pPr>
              <w:pStyle w:val="TableParagraph"/>
              <w:spacing w:before="130"/>
              <w:ind w:left="146"/>
              <w:rPr>
                <w:sz w:val="24"/>
              </w:rPr>
            </w:pPr>
            <w:r>
              <w:rPr>
                <w:sz w:val="24"/>
              </w:rPr>
              <w:t>Duke University, </w:t>
            </w:r>
            <w:r>
              <w:rPr>
                <w:spacing w:val="-2"/>
                <w:sz w:val="24"/>
              </w:rPr>
              <w:t>Sociology</w:t>
            </w:r>
          </w:p>
        </w:tc>
        <w:tc>
          <w:tcPr>
            <w:tcW w:w="1583" w:type="dxa"/>
          </w:tcPr>
          <w:p>
            <w:pPr>
              <w:pStyle w:val="TableParagraph"/>
              <w:spacing w:before="130"/>
              <w:ind w:left="0" w:right="4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>
        <w:trPr>
          <w:trHeight w:val="645" w:hRule="atLeast"/>
        </w:trPr>
        <w:tc>
          <w:tcPr>
            <w:tcW w:w="623" w:type="dxa"/>
          </w:tcPr>
          <w:p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BS</w:t>
            </w:r>
          </w:p>
        </w:tc>
        <w:tc>
          <w:tcPr>
            <w:tcW w:w="6533" w:type="dxa"/>
          </w:tcPr>
          <w:p>
            <w:pPr>
              <w:pStyle w:val="TableParagraph"/>
              <w:spacing w:before="133"/>
              <w:ind w:left="146"/>
              <w:rPr>
                <w:sz w:val="24"/>
              </w:rPr>
            </w:pPr>
            <w:r>
              <w:rPr>
                <w:sz w:val="24"/>
              </w:rPr>
              <w:t>University of Wisconsin-</w:t>
            </w:r>
            <w:r>
              <w:rPr>
                <w:spacing w:val="-2"/>
                <w:sz w:val="24"/>
              </w:rPr>
              <w:t>Madison</w:t>
            </w:r>
          </w:p>
          <w:p>
            <w:pPr>
              <w:pStyle w:val="TableParagraph"/>
              <w:spacing w:line="210" w:lineRule="exact" w:before="6"/>
              <w:ind w:left="146"/>
              <w:rPr>
                <w:i/>
                <w:sz w:val="20"/>
              </w:rPr>
            </w:pPr>
            <w:r>
              <w:rPr>
                <w:i/>
                <w:sz w:val="20"/>
              </w:rPr>
              <w:t>Engineering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Physics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scientific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computing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focus;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Mathematics</w:t>
            </w:r>
          </w:p>
        </w:tc>
        <w:tc>
          <w:tcPr>
            <w:tcW w:w="1583" w:type="dxa"/>
          </w:tcPr>
          <w:p>
            <w:pPr>
              <w:pStyle w:val="TableParagraph"/>
              <w:spacing w:before="133"/>
              <w:ind w:left="0" w:right="4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</w:tr>
    </w:tbl>
    <w:p>
      <w:pPr>
        <w:pStyle w:val="BodyText"/>
        <w:spacing w:before="15"/>
        <w:rPr>
          <w:b/>
          <w:sz w:val="19"/>
        </w:rPr>
      </w:pPr>
    </w:p>
    <w:p>
      <w:pPr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896111</wp:posOffset>
                </wp:positionH>
                <wp:positionV relativeFrom="paragraph">
                  <wp:posOffset>188204</wp:posOffset>
                </wp:positionV>
                <wp:extent cx="5980430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819287pt;width:470.88pt;height:.48pt;mso-position-horizontal-relative:page;mso-position-vertical-relative:paragraph;z-index:-15727616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mallCaps/>
          <w:sz w:val="24"/>
        </w:rPr>
        <w:t>Research</w:t>
      </w:r>
      <w:r>
        <w:rPr>
          <w:b/>
          <w:smallCaps/>
          <w:spacing w:val="-5"/>
          <w:sz w:val="24"/>
        </w:rPr>
        <w:t> </w:t>
      </w:r>
      <w:r>
        <w:rPr>
          <w:b/>
          <w:smallCaps/>
          <w:spacing w:val="-2"/>
          <w:sz w:val="24"/>
        </w:rPr>
        <w:t>Areas</w:t>
      </w:r>
    </w:p>
    <w:p>
      <w:pPr>
        <w:pStyle w:val="BodyText"/>
        <w:spacing w:line="242" w:lineRule="auto" w:before="270"/>
        <w:ind w:left="720" w:right="604"/>
      </w:pPr>
      <w:r>
        <w:rPr/>
        <w:t>Computational</w:t>
      </w:r>
      <w:r>
        <w:rPr>
          <w:spacing w:val="-5"/>
        </w:rPr>
        <w:t> </w:t>
      </w:r>
      <w:r>
        <w:rPr/>
        <w:t>social</w:t>
      </w:r>
      <w:r>
        <w:rPr>
          <w:spacing w:val="-5"/>
        </w:rPr>
        <w:t> </w:t>
      </w:r>
      <w:r>
        <w:rPr/>
        <w:t>science,</w:t>
      </w:r>
      <w:r>
        <w:rPr>
          <w:spacing w:val="-6"/>
        </w:rPr>
        <w:t> </w:t>
      </w:r>
      <w:r>
        <w:rPr/>
        <w:t>quantitative</w:t>
      </w:r>
      <w:r>
        <w:rPr>
          <w:spacing w:val="-5"/>
        </w:rPr>
        <w:t> </w:t>
      </w:r>
      <w:r>
        <w:rPr/>
        <w:t>methods,</w:t>
      </w:r>
      <w:r>
        <w:rPr>
          <w:spacing w:val="-5"/>
        </w:rPr>
        <w:t> </w:t>
      </w:r>
      <w:r>
        <w:rPr/>
        <w:t>cultural</w:t>
      </w:r>
      <w:r>
        <w:rPr>
          <w:spacing w:val="-5"/>
        </w:rPr>
        <w:t> </w:t>
      </w:r>
      <w:r>
        <w:rPr/>
        <w:t>sociology,</w:t>
      </w:r>
      <w:r>
        <w:rPr>
          <w:spacing w:val="-5"/>
        </w:rPr>
        <w:t> </w:t>
      </w:r>
      <w:r>
        <w:rPr/>
        <w:t>social</w:t>
      </w:r>
      <w:r>
        <w:rPr>
          <w:spacing w:val="-5"/>
        </w:rPr>
        <w:t> </w:t>
      </w:r>
      <w:r>
        <w:rPr/>
        <w:t>psychology, natural language processing, toolbuilding for social data collection and analysis</w:t>
      </w:r>
    </w:p>
    <w:p>
      <w:pPr>
        <w:pStyle w:val="BodyText"/>
        <w:spacing w:before="2"/>
      </w:pPr>
    </w:p>
    <w:p>
      <w:pPr>
        <w:pStyle w:val="Heading1"/>
        <w:tabs>
          <w:tab w:pos="9748" w:val="left" w:leader="none"/>
        </w:tabs>
        <w:ind w:left="331"/>
      </w:pPr>
      <w:r>
        <w:rPr>
          <w:smallCaps/>
          <w:spacing w:val="-32"/>
          <w:u w:val="single"/>
        </w:rPr>
        <w:t> </w:t>
      </w:r>
      <w:r>
        <w:rPr>
          <w:smallCaps/>
          <w:u w:val="single"/>
        </w:rPr>
        <w:t>Peer-Reviewed</w:t>
      </w:r>
      <w:r>
        <w:rPr>
          <w:smallCaps/>
          <w:spacing w:val="-6"/>
          <w:u w:val="single"/>
        </w:rPr>
        <w:t> </w:t>
      </w:r>
      <w:r>
        <w:rPr>
          <w:smallCaps/>
          <w:spacing w:val="-2"/>
          <w:u w:val="single"/>
        </w:rPr>
        <w:t>Publications</w:t>
      </w:r>
      <w:r>
        <w:rPr>
          <w:smallCaps/>
          <w:u w:val="single"/>
        </w:rPr>
        <w:tab/>
      </w:r>
    </w:p>
    <w:p>
      <w:pPr>
        <w:pStyle w:val="BodyText"/>
        <w:spacing w:before="24"/>
        <w:rPr>
          <w:b/>
        </w:rPr>
      </w:pPr>
    </w:p>
    <w:p>
      <w:pPr>
        <w:pStyle w:val="BodyText"/>
        <w:tabs>
          <w:tab w:pos="1439" w:val="left" w:leader="none"/>
        </w:tabs>
        <w:ind w:left="1440" w:right="604" w:hanging="720"/>
        <w:rPr>
          <w:i/>
        </w:rPr>
      </w:pPr>
      <w:r>
        <w:rPr>
          <w:spacing w:val="-4"/>
        </w:rPr>
        <w:t>2025</w:t>
      </w:r>
      <w:r>
        <w:rPr/>
        <w:tab/>
      </w:r>
      <w:r>
        <w:rPr>
          <w:b/>
        </w:rPr>
        <w:t>Combs,</w:t>
      </w:r>
      <w:r>
        <w:rPr>
          <w:b/>
          <w:spacing w:val="-4"/>
        </w:rPr>
        <w:t> </w:t>
      </w:r>
      <w:r>
        <w:rPr>
          <w:b/>
        </w:rPr>
        <w:t>Aidan</w:t>
      </w:r>
      <w:r>
        <w:rPr/>
        <w:t>,</w:t>
      </w:r>
      <w:r>
        <w:rPr>
          <w:spacing w:val="-4"/>
        </w:rPr>
        <w:t> </w:t>
      </w:r>
      <w:r>
        <w:rPr/>
        <w:t>Diego</w:t>
      </w:r>
      <w:r>
        <w:rPr>
          <w:spacing w:val="-4"/>
        </w:rPr>
        <w:t> </w:t>
      </w:r>
      <w:r>
        <w:rPr/>
        <w:t>Dametto,</w:t>
      </w:r>
      <w:r>
        <w:rPr>
          <w:spacing w:val="-4"/>
        </w:rPr>
        <w:t> </w:t>
      </w:r>
      <w:r>
        <w:rPr/>
        <w:t>Christophe</w:t>
      </w:r>
      <w:r>
        <w:rPr>
          <w:spacing w:val="-4"/>
        </w:rPr>
        <w:t> </w:t>
      </w:r>
      <w:r>
        <w:rPr/>
        <w:t>Blaison,</w:t>
      </w:r>
      <w:r>
        <w:rPr>
          <w:spacing w:val="-4"/>
        </w:rPr>
        <w:t> </w:t>
      </w:r>
      <w:r>
        <w:rPr/>
        <w:t>Renee</w:t>
      </w:r>
      <w:r>
        <w:rPr>
          <w:spacing w:val="-4"/>
        </w:rPr>
        <w:t> </w:t>
      </w:r>
      <w:r>
        <w:rPr/>
        <w:t>Leung,</w:t>
      </w:r>
      <w:r>
        <w:rPr>
          <w:spacing w:val="-4"/>
        </w:rPr>
        <w:t> </w:t>
      </w:r>
      <w:r>
        <w:rPr/>
        <w:t>Aarti</w:t>
      </w:r>
      <w:r>
        <w:rPr>
          <w:spacing w:val="-4"/>
        </w:rPr>
        <w:t> </w:t>
      </w:r>
      <w:r>
        <w:rPr/>
        <w:t>Malhotra, Tobias Schroeder, Jesse Hoey, and Lynn Smith-Lovin. “Affective Connotations According to LLMs: Implications for Meaning Measurement and Cultural Bias.” </w:t>
      </w:r>
      <w:r>
        <w:rPr>
          <w:i/>
        </w:rPr>
        <w:t>Forthcoming. Cognition and Emotion.</w:t>
      </w:r>
    </w:p>
    <w:p>
      <w:pPr>
        <w:spacing w:line="240" w:lineRule="auto" w:before="274"/>
        <w:ind w:left="1440" w:right="604" w:firstLine="0"/>
        <w:jc w:val="left"/>
        <w:rPr>
          <w:i/>
          <w:sz w:val="24"/>
        </w:rPr>
      </w:pPr>
      <w:r>
        <w:rPr>
          <w:sz w:val="24"/>
        </w:rPr>
        <w:t>Jacobs,</w:t>
      </w:r>
      <w:r>
        <w:rPr>
          <w:spacing w:val="-4"/>
          <w:sz w:val="24"/>
        </w:rPr>
        <w:t> </w:t>
      </w:r>
      <w:r>
        <w:rPr>
          <w:sz w:val="24"/>
        </w:rPr>
        <w:t>Susan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b/>
          <w:sz w:val="24"/>
        </w:rPr>
        <w:t>Aidan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Combs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“‘They</w:t>
      </w:r>
      <w:r>
        <w:rPr>
          <w:spacing w:val="-4"/>
          <w:sz w:val="24"/>
        </w:rPr>
        <w:t> </w:t>
      </w:r>
      <w:r>
        <w:rPr>
          <w:sz w:val="24"/>
        </w:rPr>
        <w:t>Saw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Arrest’:</w:t>
      </w:r>
      <w:r>
        <w:rPr>
          <w:spacing w:val="-4"/>
          <w:sz w:val="24"/>
        </w:rPr>
        <w:t> </w:t>
      </w:r>
      <w:r>
        <w:rPr>
          <w:sz w:val="24"/>
        </w:rPr>
        <w:t>Situation</w:t>
      </w:r>
      <w:r>
        <w:rPr>
          <w:spacing w:val="-4"/>
          <w:sz w:val="24"/>
        </w:rPr>
        <w:t> </w:t>
      </w:r>
      <w:r>
        <w:rPr>
          <w:sz w:val="24"/>
        </w:rPr>
        <w:t>Definition, Polarization, and Affect Control Theory.” </w:t>
      </w:r>
      <w:r>
        <w:rPr>
          <w:i/>
          <w:sz w:val="24"/>
        </w:rPr>
        <w:t>Forthcoming. Advances in Group</w:t>
      </w:r>
      <w:r>
        <w:rPr>
          <w:i/>
          <w:sz w:val="24"/>
        </w:rPr>
        <w:t> </w:t>
      </w:r>
      <w:r>
        <w:rPr>
          <w:i/>
          <w:spacing w:val="-2"/>
          <w:sz w:val="24"/>
        </w:rPr>
        <w:t>Processes.</w:t>
      </w:r>
    </w:p>
    <w:p>
      <w:pPr>
        <w:pStyle w:val="BodyText"/>
        <w:spacing w:before="276"/>
        <w:ind w:left="1440" w:right="367"/>
      </w:pPr>
      <w:r>
        <w:rPr>
          <w:b/>
        </w:rPr>
        <w:t>Combs,</w:t>
      </w:r>
      <w:r>
        <w:rPr>
          <w:b/>
          <w:spacing w:val="-4"/>
        </w:rPr>
        <w:t> </w:t>
      </w:r>
      <w:r>
        <w:rPr>
          <w:b/>
        </w:rPr>
        <w:t>Aidan</w:t>
      </w:r>
      <w:r>
        <w:rPr/>
        <w:t>,</w:t>
      </w:r>
      <w:r>
        <w:rPr>
          <w:spacing w:val="-4"/>
        </w:rPr>
        <w:t> </w:t>
      </w:r>
      <w:r>
        <w:rPr/>
        <w:t>Gabriel</w:t>
      </w:r>
      <w:r>
        <w:rPr>
          <w:spacing w:val="-4"/>
        </w:rPr>
        <w:t> </w:t>
      </w:r>
      <w:r>
        <w:rPr/>
        <w:t>Varela,</w:t>
      </w:r>
      <w:r>
        <w:rPr>
          <w:spacing w:val="-4"/>
        </w:rPr>
        <w:t> </w:t>
      </w:r>
      <w:r>
        <w:rPr/>
        <w:t>Dawn</w:t>
      </w:r>
      <w:r>
        <w:rPr>
          <w:spacing w:val="-4"/>
        </w:rPr>
        <w:t> </w:t>
      </w:r>
      <w:r>
        <w:rPr/>
        <w:t>T.</w:t>
      </w:r>
      <w:r>
        <w:rPr>
          <w:spacing w:val="-4"/>
        </w:rPr>
        <w:t> </w:t>
      </w:r>
      <w:r>
        <w:rPr/>
        <w:t>Robinson,</w:t>
      </w:r>
      <w:r>
        <w:rPr>
          <w:spacing w:val="-4"/>
        </w:rPr>
        <w:t> </w:t>
      </w:r>
      <w:r>
        <w:rPr/>
        <w:t>Lynn</w:t>
      </w:r>
      <w:r>
        <w:rPr>
          <w:spacing w:val="-4"/>
        </w:rPr>
        <w:t> </w:t>
      </w:r>
      <w:r>
        <w:rPr/>
        <w:t>Smith-Lovin,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Stephen Vaisey. “Studying Systematic Deviations from Cultural Consensus about Occupations: The Duality of Occupation Meanings and Americans’ Meaning Communities.” </w:t>
      </w:r>
      <w:r>
        <w:rPr>
          <w:i/>
        </w:rPr>
        <w:t>Social Networks </w:t>
      </w:r>
      <w:r>
        <w:rPr/>
        <w:t>82:153–65. </w:t>
      </w:r>
      <w:r>
        <w:rPr>
          <w:color w:val="0000FF"/>
          <w:u w:val="single" w:color="0000FF"/>
        </w:rPr>
        <w:t>doi:10.1016/j.socnet.2025.04.003</w:t>
      </w:r>
    </w:p>
    <w:p>
      <w:pPr>
        <w:pStyle w:val="BodyText"/>
        <w:spacing w:after="0"/>
        <w:sectPr>
          <w:type w:val="continuous"/>
          <w:pgSz w:w="12240" w:h="15840"/>
          <w:pgMar w:header="0" w:footer="787" w:top="1380" w:bottom="980" w:left="1080" w:right="1080"/>
        </w:sectPr>
      </w:pPr>
    </w:p>
    <w:p>
      <w:pPr>
        <w:pStyle w:val="BodyText"/>
        <w:spacing w:before="76"/>
        <w:ind w:left="1440" w:right="604"/>
      </w:pPr>
      <w:r>
        <w:rPr/>
        <w:t>Alfaro Hudak, Katelin M., </w:t>
      </w:r>
      <w:r>
        <w:rPr>
          <w:b/>
        </w:rPr>
        <w:t>Aidan Combs, </w:t>
      </w:r>
      <w:r>
        <w:rPr/>
        <w:t>Robert E. Freeland, and Elizabeth Mumford.</w:t>
      </w:r>
      <w:r>
        <w:rPr>
          <w:spacing w:val="-5"/>
        </w:rPr>
        <w:t> </w:t>
      </w:r>
      <w:r>
        <w:rPr/>
        <w:t>“Occupational</w:t>
      </w:r>
      <w:r>
        <w:rPr>
          <w:spacing w:val="-5"/>
        </w:rPr>
        <w:t> </w:t>
      </w:r>
      <w:r>
        <w:rPr/>
        <w:t>Prestige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Law</w:t>
      </w:r>
      <w:r>
        <w:rPr>
          <w:spacing w:val="-5"/>
        </w:rPr>
        <w:t> </w:t>
      </w:r>
      <w:r>
        <w:rPr/>
        <w:t>Enforcement</w:t>
      </w:r>
      <w:r>
        <w:rPr>
          <w:spacing w:val="-5"/>
        </w:rPr>
        <w:t> </w:t>
      </w:r>
      <w:r>
        <w:rPr/>
        <w:t>Officers:</w:t>
      </w:r>
      <w:r>
        <w:rPr>
          <w:spacing w:val="-5"/>
        </w:rPr>
        <w:t> </w:t>
      </w:r>
      <w:r>
        <w:rPr/>
        <w:t>Quantifying</w:t>
      </w:r>
      <w:r>
        <w:rPr>
          <w:spacing w:val="-5"/>
        </w:rPr>
        <w:t> </w:t>
      </w:r>
      <w:r>
        <w:rPr/>
        <w:t>Self and Public Perceptions of Prestige.” </w:t>
      </w:r>
      <w:r>
        <w:rPr>
          <w:i/>
        </w:rPr>
        <w:t>Social Science Quarterly </w:t>
      </w:r>
      <w:r>
        <w:rPr/>
        <w:t>106(4):e70062. </w:t>
      </w:r>
      <w:r>
        <w:rPr>
          <w:color w:val="0000FF"/>
          <w:spacing w:val="-2"/>
          <w:u w:val="single" w:color="0000FF"/>
        </w:rPr>
        <w:t>doi:10.1111/ssqu.70062</w:t>
      </w:r>
    </w:p>
    <w:p>
      <w:pPr>
        <w:spacing w:line="240" w:lineRule="auto" w:before="274"/>
        <w:ind w:left="1440" w:right="598" w:firstLine="0"/>
        <w:jc w:val="left"/>
        <w:rPr>
          <w:sz w:val="24"/>
        </w:rPr>
      </w:pPr>
      <w:r>
        <w:rPr>
          <w:sz w:val="24"/>
        </w:rPr>
        <w:t>Bagdon,</w:t>
      </w:r>
      <w:r>
        <w:rPr>
          <w:spacing w:val="-4"/>
          <w:sz w:val="24"/>
        </w:rPr>
        <w:t> </w:t>
      </w:r>
      <w:r>
        <w:rPr>
          <w:sz w:val="24"/>
        </w:rPr>
        <w:t>Christopher,</w:t>
      </w:r>
      <w:r>
        <w:rPr>
          <w:spacing w:val="-5"/>
          <w:sz w:val="24"/>
        </w:rPr>
        <w:t> </w:t>
      </w:r>
      <w:r>
        <w:rPr>
          <w:b/>
          <w:sz w:val="24"/>
        </w:rPr>
        <w:t>Aidan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Combs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Carina</w:t>
      </w:r>
      <w:r>
        <w:rPr>
          <w:spacing w:val="-5"/>
          <w:sz w:val="24"/>
        </w:rPr>
        <w:t> </w:t>
      </w:r>
      <w:r>
        <w:rPr>
          <w:sz w:val="24"/>
        </w:rPr>
        <w:t>Silberer,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Roman</w:t>
      </w:r>
      <w:r>
        <w:rPr>
          <w:spacing w:val="-4"/>
          <w:sz w:val="24"/>
        </w:rPr>
        <w:t> </w:t>
      </w:r>
      <w:r>
        <w:rPr>
          <w:sz w:val="24"/>
        </w:rPr>
        <w:t>Klinger.</w:t>
      </w:r>
      <w:r>
        <w:rPr>
          <w:spacing w:val="-4"/>
          <w:sz w:val="24"/>
        </w:rPr>
        <w:t> </w:t>
      </w:r>
      <w:r>
        <w:rPr>
          <w:sz w:val="24"/>
        </w:rPr>
        <w:t>“Donate or Create? Comparing Data Collection Strategies for Emotion-labeled Multimodal Social</w:t>
      </w:r>
      <w:r>
        <w:rPr>
          <w:spacing w:val="-2"/>
          <w:sz w:val="24"/>
        </w:rPr>
        <w:t> </w:t>
      </w:r>
      <w:r>
        <w:rPr>
          <w:sz w:val="24"/>
        </w:rPr>
        <w:t>Media</w:t>
      </w:r>
      <w:r>
        <w:rPr>
          <w:spacing w:val="-3"/>
          <w:sz w:val="24"/>
        </w:rPr>
        <w:t> </w:t>
      </w:r>
      <w:r>
        <w:rPr>
          <w:sz w:val="24"/>
        </w:rPr>
        <w:t>Posts.”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63rd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Meeting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Association</w:t>
      </w:r>
      <w:r>
        <w:rPr>
          <w:i/>
          <w:sz w:val="24"/>
        </w:rPr>
        <w:t> for Computational Linguistics (Volume 1: Long Papers), </w:t>
      </w:r>
      <w:r>
        <w:rPr>
          <w:sz w:val="24"/>
        </w:rPr>
        <w:t>pages 17307–17330, Vienna, Austria. Association for Computational Linguistics. </w:t>
      </w:r>
      <w:r>
        <w:rPr>
          <w:color w:val="0000FF"/>
          <w:spacing w:val="-2"/>
          <w:sz w:val="24"/>
          <w:u w:val="single" w:color="0000FF"/>
        </w:rPr>
        <w:t>https://aclanthology.org/2025.acl-long.847/</w:t>
      </w:r>
    </w:p>
    <w:p>
      <w:pPr>
        <w:pStyle w:val="BodyText"/>
        <w:spacing w:before="3"/>
      </w:pPr>
    </w:p>
    <w:p>
      <w:pPr>
        <w:spacing w:line="240" w:lineRule="auto" w:before="0"/>
        <w:ind w:left="1440" w:right="486" w:firstLine="0"/>
        <w:jc w:val="left"/>
        <w:rPr>
          <w:sz w:val="24"/>
        </w:rPr>
      </w:pPr>
      <w:r>
        <w:rPr>
          <w:sz w:val="24"/>
        </w:rPr>
        <w:t>Schäfer, Johannes, </w:t>
      </w:r>
      <w:r>
        <w:rPr>
          <w:b/>
          <w:sz w:val="24"/>
        </w:rPr>
        <w:t>Aidan Combs</w:t>
      </w:r>
      <w:r>
        <w:rPr>
          <w:sz w:val="24"/>
        </w:rPr>
        <w:t>, Christopher Bagdon, Jiahui Li, Nadine Probol, Lynn Greschner, Sean Papay, Yarik Menchaca Resendiz, Aswathy Velutharambath, Amelie</w:t>
      </w:r>
      <w:r>
        <w:rPr>
          <w:spacing w:val="-5"/>
          <w:sz w:val="24"/>
        </w:rPr>
        <w:t> </w:t>
      </w:r>
      <w:r>
        <w:rPr>
          <w:sz w:val="24"/>
        </w:rPr>
        <w:t>Wührl,</w:t>
      </w:r>
      <w:r>
        <w:rPr>
          <w:spacing w:val="-4"/>
          <w:sz w:val="24"/>
        </w:rPr>
        <w:t> </w:t>
      </w:r>
      <w:r>
        <w:rPr>
          <w:sz w:val="24"/>
        </w:rPr>
        <w:t>Sabine</w:t>
      </w:r>
      <w:r>
        <w:rPr>
          <w:spacing w:val="-5"/>
          <w:sz w:val="24"/>
        </w:rPr>
        <w:t> </w:t>
      </w:r>
      <w:r>
        <w:rPr>
          <w:sz w:val="24"/>
        </w:rPr>
        <w:t>Weber,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Roman</w:t>
      </w:r>
      <w:r>
        <w:rPr>
          <w:spacing w:val="-4"/>
          <w:sz w:val="24"/>
        </w:rPr>
        <w:t> </w:t>
      </w:r>
      <w:r>
        <w:rPr>
          <w:sz w:val="24"/>
        </w:rPr>
        <w:t>Klinger.</w:t>
      </w:r>
      <w:r>
        <w:rPr>
          <w:spacing w:val="-4"/>
          <w:sz w:val="24"/>
        </w:rPr>
        <w:t> </w:t>
      </w:r>
      <w:r>
        <w:rPr>
          <w:sz w:val="24"/>
        </w:rPr>
        <w:t>“Which</w:t>
      </w:r>
      <w:r>
        <w:rPr>
          <w:spacing w:val="-4"/>
          <w:sz w:val="24"/>
        </w:rPr>
        <w:t> </w:t>
      </w:r>
      <w:r>
        <w:rPr>
          <w:sz w:val="24"/>
        </w:rPr>
        <w:t>Demographics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LLMs Default to During Annotation?” In </w:t>
      </w:r>
      <w:r>
        <w:rPr>
          <w:i/>
          <w:sz w:val="24"/>
        </w:rPr>
        <w:t>Proceedings of the 63rd Annual Meeting of the</w:t>
      </w:r>
      <w:r>
        <w:rPr>
          <w:i/>
          <w:sz w:val="24"/>
        </w:rPr>
        <w:t> Association for Computational Linguistics (Volume 1: Long Papers), </w:t>
      </w:r>
      <w:r>
        <w:rPr>
          <w:sz w:val="24"/>
        </w:rPr>
        <w:t>pages 17331– 17348, Vienna, Austria. Association for Computational Linguistics. </w:t>
      </w:r>
      <w:r>
        <w:rPr>
          <w:color w:val="0000FF"/>
          <w:spacing w:val="-2"/>
          <w:sz w:val="24"/>
          <w:u w:val="single" w:color="0000FF"/>
        </w:rPr>
        <w:t>https://aclanthology.org/2025.acl-long.848/</w:t>
      </w:r>
    </w:p>
    <w:p>
      <w:pPr>
        <w:pStyle w:val="BodyText"/>
        <w:spacing w:before="4"/>
      </w:pPr>
    </w:p>
    <w:p>
      <w:pPr>
        <w:pStyle w:val="BodyText"/>
        <w:tabs>
          <w:tab w:pos="1439" w:val="left" w:leader="none"/>
        </w:tabs>
        <w:spacing w:before="1"/>
        <w:ind w:left="1440" w:right="805" w:hanging="720"/>
      </w:pPr>
      <w:r>
        <w:rPr>
          <w:spacing w:val="-4"/>
        </w:rPr>
        <w:t>2023</w:t>
      </w:r>
      <w:r>
        <w:rPr/>
        <w:tab/>
      </w:r>
      <w:r>
        <w:rPr>
          <w:b/>
        </w:rPr>
        <w:t>Combs,</w:t>
      </w:r>
      <w:r>
        <w:rPr>
          <w:b/>
          <w:spacing w:val="-5"/>
        </w:rPr>
        <w:t> </w:t>
      </w:r>
      <w:r>
        <w:rPr>
          <w:b/>
        </w:rPr>
        <w:t>Aidan</w:t>
      </w:r>
      <w:r>
        <w:rPr/>
        <w:t>,</w:t>
      </w:r>
      <w:r>
        <w:rPr>
          <w:spacing w:val="-5"/>
        </w:rPr>
        <w:t> </w:t>
      </w:r>
      <w:r>
        <w:rPr/>
        <w:t>Graham</w:t>
      </w:r>
      <w:r>
        <w:rPr>
          <w:spacing w:val="-5"/>
        </w:rPr>
        <w:t> </w:t>
      </w:r>
      <w:r>
        <w:rPr/>
        <w:t>Tierney,</w:t>
      </w:r>
      <w:r>
        <w:rPr>
          <w:spacing w:val="-5"/>
        </w:rPr>
        <w:t> </w:t>
      </w:r>
      <w:r>
        <w:rPr/>
        <w:t>Brian</w:t>
      </w:r>
      <w:r>
        <w:rPr>
          <w:spacing w:val="-5"/>
        </w:rPr>
        <w:t> </w:t>
      </w:r>
      <w:r>
        <w:rPr/>
        <w:t>Guay,</w:t>
      </w:r>
      <w:r>
        <w:rPr>
          <w:spacing w:val="-5"/>
        </w:rPr>
        <w:t> </w:t>
      </w:r>
      <w:r>
        <w:rPr/>
        <w:t>Friedolin</w:t>
      </w:r>
      <w:r>
        <w:rPr>
          <w:spacing w:val="-5"/>
        </w:rPr>
        <w:t> </w:t>
      </w:r>
      <w:r>
        <w:rPr/>
        <w:t>Merhout,</w:t>
      </w:r>
      <w:r>
        <w:rPr>
          <w:spacing w:val="-5"/>
        </w:rPr>
        <w:t> </w:t>
      </w:r>
      <w:r>
        <w:rPr/>
        <w:t>Christopher</w:t>
      </w:r>
      <w:r>
        <w:rPr>
          <w:spacing w:val="-5"/>
        </w:rPr>
        <w:t> </w:t>
      </w:r>
      <w:r>
        <w:rPr/>
        <w:t>A. Bail, D. Sunshine Hillygus, and Alexander Volfovsky. “Reducing Political Polarization in the United States with a Mobile Chat Platform.” </w:t>
      </w:r>
      <w:r>
        <w:rPr>
          <w:i/>
        </w:rPr>
        <w:t>Nature Human</w:t>
      </w:r>
      <w:r>
        <w:rPr>
          <w:i/>
        </w:rPr>
        <w:t> Behavior. </w:t>
      </w:r>
      <w:r>
        <w:rPr>
          <w:color w:val="0000FF"/>
          <w:u w:val="single" w:color="0000FF"/>
        </w:rPr>
        <w:t>doi:10.1038/s41562-023-01655-0.</w:t>
      </w:r>
    </w:p>
    <w:p>
      <w:pPr>
        <w:pStyle w:val="BodyText"/>
        <w:spacing w:before="2"/>
      </w:pPr>
    </w:p>
    <w:p>
      <w:pPr>
        <w:pStyle w:val="BodyText"/>
        <w:ind w:left="1440" w:right="399"/>
      </w:pPr>
      <w:r>
        <w:rPr>
          <w:b/>
        </w:rPr>
        <w:t>Combs, Aidan</w:t>
      </w:r>
      <w:r>
        <w:rPr/>
        <w:t>, Graham Tierney, Fatima Alqabandi, Devin Cornell, Gabriel Varela, Andrés Castro Araújo, Lisa Argyle, Alexander Volfovsky, and Christopher A. Bail. “Perceived</w:t>
      </w:r>
      <w:r>
        <w:rPr>
          <w:spacing w:val="-4"/>
        </w:rPr>
        <w:t> </w:t>
      </w:r>
      <w:r>
        <w:rPr/>
        <w:t>Gender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Persuasion: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/>
        <w:t>Media</w:t>
      </w:r>
      <w:r>
        <w:rPr>
          <w:spacing w:val="-5"/>
        </w:rPr>
        <w:t> </w:t>
      </w:r>
      <w:r>
        <w:rPr/>
        <w:t>Field</w:t>
      </w:r>
      <w:r>
        <w:rPr>
          <w:spacing w:val="-4"/>
        </w:rPr>
        <w:t> </w:t>
      </w:r>
      <w:r>
        <w:rPr/>
        <w:t>Experiment</w:t>
      </w:r>
      <w:r>
        <w:rPr>
          <w:spacing w:val="-4"/>
        </w:rPr>
        <w:t> </w:t>
      </w:r>
      <w:r>
        <w:rPr/>
        <w:t>during the 2020 US Democratic Presidential Primary.” </w:t>
      </w:r>
      <w:r>
        <w:rPr>
          <w:i/>
        </w:rPr>
        <w:t>Scientific Reports.</w:t>
      </w:r>
      <w:r>
        <w:rPr>
          <w:i/>
        </w:rPr>
        <w:t> </w:t>
      </w:r>
      <w:r>
        <w:rPr>
          <w:color w:val="0000FF"/>
          <w:spacing w:val="-2"/>
          <w:u w:val="single" w:color="0000FF"/>
        </w:rPr>
        <w:t>doi:10.1038/s41598-023-39359-0</w:t>
      </w:r>
      <w:r>
        <w:rPr>
          <w:spacing w:val="-2"/>
          <w:u w:val="none"/>
        </w:rPr>
        <w:t>.</w:t>
      </w:r>
    </w:p>
    <w:p>
      <w:pPr>
        <w:pStyle w:val="BodyText"/>
      </w:pPr>
    </w:p>
    <w:p>
      <w:pPr>
        <w:pStyle w:val="BodyText"/>
        <w:ind w:left="1440" w:right="604"/>
      </w:pPr>
      <w:r>
        <w:rPr>
          <w:b/>
        </w:rPr>
        <w:t>Combs, Aidan</w:t>
      </w:r>
      <w:r>
        <w:rPr/>
        <w:t>, Robert E. Freeland, Katelin Alfaro Hudak, and Elizabeth A. Mumford. “The Effect of Occupational Status on Health: Putting the Social in Socioeconomic</w:t>
      </w:r>
      <w:r>
        <w:rPr>
          <w:spacing w:val="-10"/>
        </w:rPr>
        <w:t> </w:t>
      </w:r>
      <w:r>
        <w:rPr/>
        <w:t>Status.”</w:t>
      </w:r>
      <w:r>
        <w:rPr>
          <w:spacing w:val="-10"/>
        </w:rPr>
        <w:t> </w:t>
      </w:r>
      <w:r>
        <w:rPr>
          <w:i/>
        </w:rPr>
        <w:t>Heliyon</w:t>
      </w:r>
      <w:r>
        <w:rPr>
          <w:i/>
          <w:spacing w:val="-9"/>
        </w:rPr>
        <w:t> </w:t>
      </w:r>
      <w:r>
        <w:rPr/>
        <w:t>9(11):e21766</w:t>
      </w:r>
      <w:r>
        <w:rPr>
          <w:i/>
        </w:rPr>
        <w:t>.</w:t>
      </w:r>
      <w:r>
        <w:rPr>
          <w:i/>
          <w:spacing w:val="-9"/>
        </w:rPr>
        <w:t> </w:t>
      </w:r>
      <w:r>
        <w:rPr>
          <w:color w:val="0000FF"/>
          <w:u w:val="single" w:color="0000FF"/>
        </w:rPr>
        <w:t>doi:10.1016/j.heliyon.2023.e21766</w:t>
      </w:r>
    </w:p>
    <w:p>
      <w:pPr>
        <w:pStyle w:val="BodyText"/>
      </w:pPr>
    </w:p>
    <w:p>
      <w:pPr>
        <w:pStyle w:val="BodyText"/>
        <w:tabs>
          <w:tab w:pos="1439" w:val="left" w:leader="none"/>
        </w:tabs>
        <w:ind w:left="1440" w:right="367" w:hanging="720"/>
      </w:pPr>
      <w:r>
        <w:rPr>
          <w:spacing w:val="-4"/>
        </w:rPr>
        <w:t>2020</w:t>
      </w:r>
      <w:r>
        <w:rPr/>
        <w:tab/>
        <w:t>Bail, Christopher A., Brian Guay, Emily Maloney, </w:t>
      </w:r>
      <w:r>
        <w:rPr>
          <w:b/>
        </w:rPr>
        <w:t>Aidan Combs</w:t>
      </w:r>
      <w:r>
        <w:rPr/>
        <w:t>, D. Sunshine Hillygus,</w:t>
      </w:r>
      <w:r>
        <w:rPr>
          <w:spacing w:val="-5"/>
        </w:rPr>
        <w:t> </w:t>
      </w:r>
      <w:r>
        <w:rPr/>
        <w:t>Friedolin</w:t>
      </w:r>
      <w:r>
        <w:rPr>
          <w:spacing w:val="-5"/>
        </w:rPr>
        <w:t> </w:t>
      </w:r>
      <w:r>
        <w:rPr/>
        <w:t>Merhout,</w:t>
      </w:r>
      <w:r>
        <w:rPr>
          <w:spacing w:val="-5"/>
        </w:rPr>
        <w:t> </w:t>
      </w:r>
      <w:r>
        <w:rPr/>
        <w:t>Deen</w:t>
      </w:r>
      <w:r>
        <w:rPr>
          <w:spacing w:val="-5"/>
        </w:rPr>
        <w:t> </w:t>
      </w:r>
      <w:r>
        <w:rPr/>
        <w:t>Freelon,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Alexander</w:t>
      </w:r>
      <w:r>
        <w:rPr>
          <w:spacing w:val="-5"/>
        </w:rPr>
        <w:t> </w:t>
      </w:r>
      <w:r>
        <w:rPr/>
        <w:t>Volfovsky.</w:t>
      </w:r>
      <w:r>
        <w:rPr>
          <w:spacing w:val="-5"/>
        </w:rPr>
        <w:t> </w:t>
      </w:r>
      <w:r>
        <w:rPr/>
        <w:t>“Assessing</w:t>
      </w:r>
      <w:r>
        <w:rPr>
          <w:spacing w:val="-5"/>
        </w:rPr>
        <w:t> </w:t>
      </w:r>
      <w:r>
        <w:rPr/>
        <w:t>the Impact of the Russian Internet Research Agency on the Political Attitudes and Behaviors of American Twitter Users in Late 2017.” </w:t>
      </w:r>
      <w:r>
        <w:rPr>
          <w:i/>
        </w:rPr>
        <w:t>Proceedings of the National</w:t>
      </w:r>
      <w:r>
        <w:rPr>
          <w:i/>
        </w:rPr>
        <w:t> Academy of Sciences </w:t>
      </w:r>
      <w:r>
        <w:rPr/>
        <w:t>117(1):243-250. </w:t>
      </w:r>
      <w:r>
        <w:rPr>
          <w:color w:val="0000FF"/>
          <w:u w:val="single" w:color="0000FF"/>
        </w:rPr>
        <w:t>doi:10.1073/pnas.1906420116</w:t>
      </w:r>
    </w:p>
    <w:p>
      <w:pPr>
        <w:pStyle w:val="BodyText"/>
      </w:pPr>
    </w:p>
    <w:p>
      <w:pPr>
        <w:tabs>
          <w:tab w:pos="1439" w:val="left" w:leader="none"/>
        </w:tabs>
        <w:spacing w:line="240" w:lineRule="auto" w:before="1"/>
        <w:ind w:left="1440" w:right="877" w:hanging="720"/>
        <w:jc w:val="left"/>
        <w:rPr>
          <w:sz w:val="24"/>
        </w:rPr>
      </w:pPr>
      <w:r>
        <w:rPr>
          <w:spacing w:val="-4"/>
          <w:sz w:val="24"/>
        </w:rPr>
        <w:t>2019</w:t>
      </w:r>
      <w:r>
        <w:rPr>
          <w:sz w:val="24"/>
        </w:rPr>
        <w:tab/>
      </w:r>
      <w:r>
        <w:rPr>
          <w:b/>
          <w:sz w:val="24"/>
        </w:rPr>
        <w:t>Combs,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Aidan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Jason</w:t>
      </w:r>
      <w:r>
        <w:rPr>
          <w:spacing w:val="-3"/>
          <w:sz w:val="24"/>
        </w:rPr>
        <w:t> </w:t>
      </w:r>
      <w:r>
        <w:rPr>
          <w:sz w:val="24"/>
        </w:rPr>
        <w:t>J.</w:t>
      </w:r>
      <w:r>
        <w:rPr>
          <w:spacing w:val="-3"/>
          <w:sz w:val="24"/>
        </w:rPr>
        <w:t> </w:t>
      </w:r>
      <w:r>
        <w:rPr>
          <w:sz w:val="24"/>
        </w:rPr>
        <w:t>Maldonis,</w:t>
      </w:r>
      <w:r>
        <w:rPr>
          <w:spacing w:val="-3"/>
          <w:sz w:val="24"/>
        </w:rPr>
        <w:t> </w:t>
      </w:r>
      <w:r>
        <w:rPr>
          <w:sz w:val="24"/>
        </w:rPr>
        <w:t>Jie</w:t>
      </w:r>
      <w:r>
        <w:rPr>
          <w:spacing w:val="-4"/>
          <w:sz w:val="24"/>
        </w:rPr>
        <w:t> </w:t>
      </w:r>
      <w:r>
        <w:rPr>
          <w:sz w:val="24"/>
        </w:rPr>
        <w:t>Feng,</w:t>
      </w:r>
      <w:r>
        <w:rPr>
          <w:spacing w:val="-3"/>
          <w:sz w:val="24"/>
        </w:rPr>
        <w:t> </w:t>
      </w:r>
      <w:r>
        <w:rPr>
          <w:sz w:val="24"/>
        </w:rPr>
        <w:t>Zhongnan</w:t>
      </w:r>
      <w:r>
        <w:rPr>
          <w:spacing w:val="-3"/>
          <w:sz w:val="24"/>
        </w:rPr>
        <w:t> </w:t>
      </w:r>
      <w:r>
        <w:rPr>
          <w:sz w:val="24"/>
        </w:rPr>
        <w:t>Xu,</w:t>
      </w:r>
      <w:r>
        <w:rPr>
          <w:spacing w:val="-3"/>
          <w:sz w:val="24"/>
        </w:rPr>
        <w:t> </w:t>
      </w:r>
      <w:r>
        <w:rPr>
          <w:sz w:val="24"/>
        </w:rPr>
        <w:t>Paul</w:t>
      </w:r>
      <w:r>
        <w:rPr>
          <w:spacing w:val="-3"/>
          <w:sz w:val="24"/>
        </w:rPr>
        <w:t> </w:t>
      </w:r>
      <w:r>
        <w:rPr>
          <w:sz w:val="24"/>
        </w:rPr>
        <w:t>M.</w:t>
      </w:r>
      <w:r>
        <w:rPr>
          <w:spacing w:val="-3"/>
          <w:sz w:val="24"/>
        </w:rPr>
        <w:t> </w:t>
      </w:r>
      <w:r>
        <w:rPr>
          <w:sz w:val="24"/>
        </w:rPr>
        <w:t>Voyles,</w:t>
      </w:r>
      <w:r>
        <w:rPr>
          <w:spacing w:val="-3"/>
          <w:sz w:val="24"/>
        </w:rPr>
        <w:t> </w:t>
      </w:r>
      <w:r>
        <w:rPr>
          <w:sz w:val="24"/>
        </w:rPr>
        <w:t>and Dane Morgan. “Fast Approximate STEM Image Simulations from a Machine Learning Model.” </w:t>
      </w:r>
      <w:r>
        <w:rPr>
          <w:i/>
          <w:sz w:val="24"/>
        </w:rPr>
        <w:t>Advanced Structural and Chemical Imaging </w:t>
      </w:r>
      <w:r>
        <w:rPr>
          <w:sz w:val="24"/>
        </w:rPr>
        <w:t>5(2). </w:t>
      </w:r>
      <w:r>
        <w:rPr>
          <w:color w:val="0000FF"/>
          <w:spacing w:val="-2"/>
          <w:sz w:val="24"/>
          <w:u w:val="single" w:color="0000FF"/>
        </w:rPr>
        <w:t>doi:10.1186/s40679-019-0064-2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87" w:top="1360" w:bottom="980" w:left="1080" w:right="1080"/>
        </w:sectPr>
      </w:pPr>
    </w:p>
    <w:p>
      <w:pPr>
        <w:pStyle w:val="Heading1"/>
        <w:spacing w:before="6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896111</wp:posOffset>
                </wp:positionH>
                <wp:positionV relativeFrom="paragraph">
                  <wp:posOffset>227075</wp:posOffset>
                </wp:positionV>
                <wp:extent cx="5980430" cy="63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7.879999pt;width:470.88pt;height:.48pt;mso-position-horizontal-relative:page;mso-position-vertical-relative:paragraph;z-index:-15727104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mallCaps/>
        </w:rPr>
        <w:t>Under</w:t>
      </w:r>
      <w:r>
        <w:rPr>
          <w:smallCaps/>
          <w:spacing w:val="-3"/>
        </w:rPr>
        <w:t> </w:t>
      </w:r>
      <w:r>
        <w:rPr>
          <w:smallCaps/>
          <w:spacing w:val="-2"/>
        </w:rPr>
        <w:t>Review</w:t>
      </w:r>
    </w:p>
    <w:p>
      <w:pPr>
        <w:spacing w:line="242" w:lineRule="auto" w:before="270"/>
        <w:ind w:left="1440" w:right="0" w:hanging="720"/>
        <w:jc w:val="left"/>
        <w:rPr>
          <w:i/>
          <w:sz w:val="24"/>
        </w:rPr>
      </w:pPr>
      <w:r>
        <w:rPr>
          <w:b/>
          <w:sz w:val="24"/>
        </w:rPr>
        <w:t>Combs,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Aidan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“People</w:t>
      </w:r>
      <w:r>
        <w:rPr>
          <w:spacing w:val="-5"/>
          <w:sz w:val="24"/>
        </w:rPr>
        <w:t> </w:t>
      </w:r>
      <w:r>
        <w:rPr>
          <w:sz w:val="24"/>
        </w:rPr>
        <w:t>Don’t</w:t>
      </w:r>
      <w:r>
        <w:rPr>
          <w:spacing w:val="-4"/>
          <w:sz w:val="24"/>
        </w:rPr>
        <w:t> </w:t>
      </w:r>
      <w:r>
        <w:rPr>
          <w:sz w:val="24"/>
        </w:rPr>
        <w:t>Know</w:t>
      </w:r>
      <w:r>
        <w:rPr>
          <w:spacing w:val="-4"/>
          <w:sz w:val="24"/>
        </w:rPr>
        <w:t> </w:t>
      </w: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Don’t</w:t>
      </w:r>
      <w:r>
        <w:rPr>
          <w:spacing w:val="-4"/>
          <w:sz w:val="24"/>
        </w:rPr>
        <w:t> </w:t>
      </w:r>
      <w:r>
        <w:rPr>
          <w:sz w:val="24"/>
        </w:rPr>
        <w:t>Know:</w:t>
      </w:r>
      <w:r>
        <w:rPr>
          <w:spacing w:val="-4"/>
          <w:sz w:val="24"/>
        </w:rPr>
        <w:t> </w:t>
      </w:r>
      <w:r>
        <w:rPr>
          <w:sz w:val="24"/>
        </w:rPr>
        <w:t>Political</w:t>
      </w:r>
      <w:r>
        <w:rPr>
          <w:spacing w:val="-4"/>
          <w:sz w:val="24"/>
        </w:rPr>
        <w:t> </w:t>
      </w:r>
      <w:r>
        <w:rPr>
          <w:sz w:val="24"/>
        </w:rPr>
        <w:t>Knowledge</w:t>
      </w:r>
      <w:r>
        <w:rPr>
          <w:spacing w:val="-5"/>
          <w:sz w:val="24"/>
        </w:rPr>
        <w:t> </w:t>
      </w:r>
      <w:r>
        <w:rPr>
          <w:sz w:val="24"/>
        </w:rPr>
        <w:t>and Perceptions of Influence in Political Conversation.” </w:t>
      </w:r>
      <w:r>
        <w:rPr>
          <w:i/>
          <w:sz w:val="24"/>
        </w:rPr>
        <w:t>Revise and Resubmit.</w:t>
      </w:r>
    </w:p>
    <w:p>
      <w:pPr>
        <w:pStyle w:val="BodyText"/>
        <w:spacing w:before="275"/>
        <w:rPr>
          <w:i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896111</wp:posOffset>
                </wp:positionH>
                <wp:positionV relativeFrom="paragraph">
                  <wp:posOffset>188436</wp:posOffset>
                </wp:positionV>
                <wp:extent cx="5980430" cy="635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837539pt;width:470.88pt;height:.48pt;mso-position-horizontal-relative:page;mso-position-vertical-relative:paragraph;z-index:-15726592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mallCaps/>
        </w:rPr>
        <w:t>Selected</w:t>
      </w:r>
      <w:r>
        <w:rPr>
          <w:smallCaps/>
          <w:spacing w:val="-3"/>
        </w:rPr>
        <w:t> </w:t>
      </w:r>
      <w:r>
        <w:rPr>
          <w:smallCaps/>
        </w:rPr>
        <w:t>Work</w:t>
      </w:r>
      <w:r>
        <w:rPr>
          <w:smallCaps/>
          <w:spacing w:val="-2"/>
        </w:rPr>
        <w:t> </w:t>
      </w:r>
      <w:r>
        <w:rPr>
          <w:smallCaps/>
        </w:rPr>
        <w:t>in</w:t>
      </w:r>
      <w:r>
        <w:rPr>
          <w:smallCaps/>
          <w:spacing w:val="-3"/>
        </w:rPr>
        <w:t> </w:t>
      </w:r>
      <w:r>
        <w:rPr>
          <w:smallCaps/>
          <w:spacing w:val="-2"/>
        </w:rPr>
        <w:t>Progress</w:t>
      </w:r>
    </w:p>
    <w:p>
      <w:pPr>
        <w:pStyle w:val="BodyText"/>
        <w:spacing w:before="270"/>
        <w:ind w:left="1440" w:right="604" w:hanging="720"/>
        <w:rPr>
          <w:i/>
        </w:rPr>
      </w:pPr>
      <w:r>
        <w:rPr>
          <w:b/>
        </w:rPr>
        <w:t>Combs,</w:t>
      </w:r>
      <w:r>
        <w:rPr>
          <w:b/>
          <w:spacing w:val="-5"/>
        </w:rPr>
        <w:t> </w:t>
      </w:r>
      <w:r>
        <w:rPr>
          <w:b/>
        </w:rPr>
        <w:t>Aidan</w:t>
      </w:r>
      <w:r>
        <w:rPr/>
        <w:t>.</w:t>
      </w:r>
      <w:r>
        <w:rPr>
          <w:spacing w:val="-5"/>
        </w:rPr>
        <w:t> </w:t>
      </w:r>
      <w:r>
        <w:rPr/>
        <w:t>“Prototypes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Boundaries;</w:t>
      </w:r>
      <w:r>
        <w:rPr>
          <w:spacing w:val="-5"/>
        </w:rPr>
        <w:t> </w:t>
      </w:r>
      <w:r>
        <w:rPr/>
        <w:t>Disagreement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Entropy:</w:t>
      </w:r>
      <w:r>
        <w:rPr>
          <w:spacing w:val="-5"/>
        </w:rPr>
        <w:t> </w:t>
      </w:r>
      <w:r>
        <w:rPr/>
        <w:t>Operationalizing Uncertainty in Affective Cultural Meaning at Two Levels of Analysis.” </w:t>
      </w:r>
      <w:r>
        <w:rPr>
          <w:i/>
        </w:rPr>
        <w:t>Working</w:t>
      </w:r>
      <w:r>
        <w:rPr>
          <w:i/>
        </w:rPr>
        <w:t> </w:t>
      </w:r>
      <w:r>
        <w:rPr>
          <w:i/>
          <w:spacing w:val="-2"/>
        </w:rPr>
        <w:t>paper.</w:t>
      </w:r>
    </w:p>
    <w:p>
      <w:pPr>
        <w:pStyle w:val="ListParagraph"/>
        <w:numPr>
          <w:ilvl w:val="0"/>
          <w:numId w:val="1"/>
        </w:numPr>
        <w:tabs>
          <w:tab w:pos="1620" w:val="left" w:leader="none"/>
        </w:tabs>
        <w:spacing w:line="237" w:lineRule="auto" w:before="5" w:after="0"/>
        <w:ind w:left="1440" w:right="765" w:firstLine="0"/>
        <w:jc w:val="left"/>
        <w:rPr>
          <w:i/>
          <w:sz w:val="24"/>
        </w:rPr>
      </w:pPr>
      <w:r>
        <w:rPr>
          <w:i/>
          <w:sz w:val="24"/>
        </w:rPr>
        <w:t>Winner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2024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ASA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Section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Clifford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Clogg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Award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Best</w:t>
      </w:r>
      <w:r>
        <w:rPr>
          <w:i/>
          <w:sz w:val="24"/>
        </w:rPr>
        <w:t> Graduate Student Paper</w:t>
      </w:r>
    </w:p>
    <w:p>
      <w:pPr>
        <w:pStyle w:val="ListParagraph"/>
        <w:numPr>
          <w:ilvl w:val="0"/>
          <w:numId w:val="1"/>
        </w:numPr>
        <w:tabs>
          <w:tab w:pos="1620" w:val="left" w:leader="none"/>
        </w:tabs>
        <w:spacing w:line="275" w:lineRule="exact" w:before="3" w:after="0"/>
        <w:ind w:left="1620" w:right="0" w:hanging="180"/>
        <w:jc w:val="left"/>
        <w:rPr>
          <w:i/>
          <w:sz w:val="24"/>
        </w:rPr>
      </w:pPr>
      <w:r>
        <w:rPr>
          <w:i/>
          <w:sz w:val="24"/>
        </w:rPr>
        <w:t>Winner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2024 ASA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Section Graduate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Paper </w:t>
      </w:r>
      <w:r>
        <w:rPr>
          <w:i/>
          <w:spacing w:val="-2"/>
          <w:sz w:val="24"/>
        </w:rPr>
        <w:t>Award</w:t>
      </w:r>
    </w:p>
    <w:p>
      <w:pPr>
        <w:pStyle w:val="ListParagraph"/>
        <w:numPr>
          <w:ilvl w:val="0"/>
          <w:numId w:val="1"/>
        </w:numPr>
        <w:tabs>
          <w:tab w:pos="1620" w:val="left" w:leader="none"/>
        </w:tabs>
        <w:spacing w:line="242" w:lineRule="auto" w:before="0" w:after="0"/>
        <w:ind w:left="1440" w:right="618" w:firstLine="0"/>
        <w:jc w:val="left"/>
        <w:rPr>
          <w:i/>
          <w:sz w:val="24"/>
        </w:rPr>
      </w:pPr>
      <w:r>
        <w:rPr>
          <w:i/>
          <w:sz w:val="24"/>
        </w:rPr>
        <w:t>Winner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2023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Southern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Sociological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Odum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Graduate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Paper</w:t>
      </w:r>
      <w:r>
        <w:rPr>
          <w:i/>
          <w:sz w:val="24"/>
        </w:rPr>
        <w:t> </w:t>
      </w:r>
      <w:r>
        <w:rPr>
          <w:i/>
          <w:spacing w:val="-4"/>
          <w:sz w:val="24"/>
        </w:rPr>
        <w:t>Award</w:t>
      </w:r>
    </w:p>
    <w:p>
      <w:pPr>
        <w:pStyle w:val="BodyText"/>
        <w:spacing w:line="275" w:lineRule="exact" w:before="272"/>
        <w:ind w:left="720"/>
      </w:pPr>
      <w:r>
        <w:rPr>
          <w:b/>
        </w:rPr>
        <w:t>Combs,</w:t>
      </w:r>
      <w:r>
        <w:rPr>
          <w:b/>
          <w:spacing w:val="-3"/>
        </w:rPr>
        <w:t> </w:t>
      </w:r>
      <w:r>
        <w:rPr>
          <w:b/>
        </w:rPr>
        <w:t>Aidan</w:t>
      </w:r>
      <w:r>
        <w:rPr/>
        <w:t>.</w:t>
      </w:r>
      <w:r>
        <w:rPr>
          <w:spacing w:val="-1"/>
        </w:rPr>
        <w:t> </w:t>
      </w:r>
      <w:r>
        <w:rPr/>
        <w:t>“The</w:t>
      </w:r>
      <w:r>
        <w:rPr>
          <w:spacing w:val="-1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Killing</w:t>
      </w:r>
      <w:r>
        <w:rPr>
          <w:spacing w:val="-1"/>
        </w:rPr>
        <w:t> </w:t>
      </w:r>
      <w:r>
        <w:rPr/>
        <w:t>of George</w:t>
      </w:r>
      <w:r>
        <w:rPr>
          <w:spacing w:val="-2"/>
        </w:rPr>
        <w:t> </w:t>
      </w:r>
      <w:r>
        <w:rPr/>
        <w:t>Floyd</w:t>
      </w:r>
      <w:r>
        <w:rPr>
          <w:spacing w:val="-1"/>
        </w:rPr>
        <w:t> </w:t>
      </w:r>
      <w:r>
        <w:rPr/>
        <w:t>on Police</w:t>
      </w:r>
      <w:r>
        <w:rPr>
          <w:spacing w:val="-2"/>
        </w:rPr>
        <w:t> </w:t>
      </w:r>
      <w:r>
        <w:rPr/>
        <w:t>Identity </w:t>
      </w:r>
      <w:r>
        <w:rPr>
          <w:spacing w:val="-2"/>
        </w:rPr>
        <w:t>Meanings.”</w:t>
      </w:r>
    </w:p>
    <w:p>
      <w:pPr>
        <w:spacing w:line="275" w:lineRule="exact" w:before="0"/>
        <w:ind w:left="1440" w:right="0" w:firstLine="0"/>
        <w:jc w:val="left"/>
        <w:rPr>
          <w:i/>
          <w:sz w:val="24"/>
        </w:rPr>
      </w:pPr>
      <w:r>
        <w:rPr>
          <w:i/>
          <w:sz w:val="24"/>
        </w:rPr>
        <w:t>Working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paper.</w:t>
      </w:r>
    </w:p>
    <w:p>
      <w:pPr>
        <w:pStyle w:val="BodyText"/>
        <w:rPr>
          <w:i/>
        </w:rPr>
      </w:pPr>
    </w:p>
    <w:p>
      <w:pPr>
        <w:spacing w:line="242" w:lineRule="auto" w:before="0"/>
        <w:ind w:left="1440" w:right="0" w:hanging="720"/>
        <w:jc w:val="left"/>
        <w:rPr>
          <w:i/>
          <w:sz w:val="24"/>
        </w:rPr>
      </w:pPr>
      <w:r>
        <w:rPr>
          <w:sz w:val="24"/>
        </w:rPr>
        <w:t>Freeland,</w:t>
      </w:r>
      <w:r>
        <w:rPr>
          <w:spacing w:val="-4"/>
          <w:sz w:val="24"/>
        </w:rPr>
        <w:t> </w:t>
      </w:r>
      <w:r>
        <w:rPr>
          <w:sz w:val="24"/>
        </w:rPr>
        <w:t>Robert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b/>
          <w:sz w:val="24"/>
        </w:rPr>
        <w:t>Aidan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Combs.</w:t>
      </w:r>
      <w:r>
        <w:rPr>
          <w:b/>
          <w:spacing w:val="-4"/>
          <w:sz w:val="24"/>
        </w:rPr>
        <w:t> </w:t>
      </w:r>
      <w:r>
        <w:rPr>
          <w:sz w:val="24"/>
        </w:rPr>
        <w:t>“Polarization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Affect</w:t>
      </w:r>
      <w:r>
        <w:rPr>
          <w:spacing w:val="-4"/>
          <w:sz w:val="24"/>
        </w:rPr>
        <w:t> </w:t>
      </w:r>
      <w:r>
        <w:rPr>
          <w:sz w:val="24"/>
        </w:rPr>
        <w:t>Control:</w:t>
      </w:r>
      <w:r>
        <w:rPr>
          <w:spacing w:val="-5"/>
          <w:sz w:val="24"/>
        </w:rPr>
        <w:t> </w:t>
      </w:r>
      <w:r>
        <w:rPr>
          <w:sz w:val="24"/>
        </w:rPr>
        <w:t>Expanding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Feeling Thermometer.” </w:t>
      </w:r>
      <w:r>
        <w:rPr>
          <w:i/>
          <w:sz w:val="24"/>
        </w:rPr>
        <w:t>Working paper.</w:t>
      </w:r>
    </w:p>
    <w:p>
      <w:pPr>
        <w:pStyle w:val="BodyText"/>
        <w:spacing w:before="1"/>
        <w:rPr>
          <w:i/>
        </w:rPr>
      </w:pPr>
    </w:p>
    <w:p>
      <w:pPr>
        <w:pStyle w:val="Heading1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896111</wp:posOffset>
                </wp:positionH>
                <wp:positionV relativeFrom="paragraph">
                  <wp:posOffset>188578</wp:posOffset>
                </wp:positionV>
                <wp:extent cx="5980430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848682pt;width:470.88pt;height:.48pt;mso-position-horizontal-relative:page;mso-position-vertical-relative:paragraph;z-index:-15726080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mallCaps/>
        </w:rPr>
        <w:t>R</w:t>
      </w:r>
      <w:r>
        <w:rPr>
          <w:smallCaps/>
          <w:spacing w:val="-13"/>
        </w:rPr>
        <w:t> </w:t>
      </w:r>
      <w:r>
        <w:rPr>
          <w:smallCaps/>
          <w:spacing w:val="-2"/>
        </w:rPr>
        <w:t>Packages</w:t>
      </w:r>
    </w:p>
    <w:p>
      <w:pPr>
        <w:spacing w:before="270"/>
        <w:ind w:left="720" w:right="0" w:firstLine="0"/>
        <w:jc w:val="left"/>
        <w:rPr>
          <w:sz w:val="24"/>
        </w:rPr>
      </w:pPr>
      <w:r>
        <w:rPr>
          <w:b/>
          <w:sz w:val="24"/>
        </w:rPr>
        <w:t>Combs,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Aidan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i/>
          <w:sz w:val="24"/>
        </w:rPr>
        <w:t>bayesactR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color w:val="0000FF"/>
          <w:spacing w:val="-2"/>
          <w:sz w:val="24"/>
          <w:u w:val="single" w:color="0000FF"/>
        </w:rPr>
        <w:t>https://ahcombs.github.io/bayesactR/</w:t>
      </w:r>
    </w:p>
    <w:p>
      <w:pPr>
        <w:spacing w:line="235" w:lineRule="auto" w:before="10"/>
        <w:ind w:left="1440" w:right="0" w:firstLine="0"/>
        <w:jc w:val="left"/>
        <w:rPr>
          <w:i/>
          <w:sz w:val="20"/>
        </w:rPr>
      </w:pPr>
      <w:r>
        <w:rPr>
          <w:i/>
          <w:sz w:val="20"/>
        </w:rPr>
        <w:t>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interface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allows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Bayesian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affect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control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theory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simulations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run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facilitating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more</w:t>
      </w:r>
      <w:r>
        <w:rPr>
          <w:i/>
          <w:sz w:val="20"/>
        </w:rPr>
        <w:t> accessible and reproducible research on identity processes in interaction</w:t>
      </w:r>
    </w:p>
    <w:p>
      <w:pPr>
        <w:pStyle w:val="BodyText"/>
        <w:spacing w:before="46"/>
        <w:rPr>
          <w:i/>
          <w:sz w:val="20"/>
        </w:rPr>
      </w:pPr>
    </w:p>
    <w:p>
      <w:pPr>
        <w:spacing w:before="0"/>
        <w:ind w:left="720" w:right="0" w:firstLine="0"/>
        <w:jc w:val="left"/>
        <w:rPr>
          <w:sz w:val="24"/>
        </w:rPr>
      </w:pPr>
      <w:r>
        <w:rPr>
          <w:b/>
          <w:sz w:val="24"/>
        </w:rPr>
        <w:t>Combs,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Aidan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actdata.</w:t>
      </w:r>
      <w:r>
        <w:rPr>
          <w:i/>
          <w:spacing w:val="-2"/>
          <w:sz w:val="24"/>
        </w:rPr>
        <w:t> </w:t>
      </w:r>
      <w:r>
        <w:rPr>
          <w:color w:val="0000FF"/>
          <w:spacing w:val="-2"/>
          <w:sz w:val="24"/>
          <w:u w:val="single" w:color="0000FF"/>
        </w:rPr>
        <w:t>https://ahcombs.github.io/actdata/</w:t>
      </w:r>
    </w:p>
    <w:p>
      <w:pPr>
        <w:spacing w:before="1"/>
        <w:ind w:left="1440" w:right="604" w:firstLine="0"/>
        <w:jc w:val="left"/>
        <w:rPr>
          <w:i/>
          <w:sz w:val="20"/>
        </w:rPr>
      </w:pP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central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repository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standardized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versions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all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publicly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available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affect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control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theory</w:t>
      </w:r>
      <w:r>
        <w:rPr>
          <w:i/>
          <w:sz w:val="20"/>
        </w:rPr>
        <w:t> </w:t>
      </w:r>
      <w:r>
        <w:rPr>
          <w:i/>
          <w:spacing w:val="-2"/>
          <w:sz w:val="20"/>
        </w:rPr>
        <w:t>dictionaries</w:t>
      </w:r>
    </w:p>
    <w:p>
      <w:pPr>
        <w:pStyle w:val="BodyText"/>
        <w:spacing w:before="51"/>
        <w:rPr>
          <w:i/>
          <w:sz w:val="20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896111</wp:posOffset>
                </wp:positionH>
                <wp:positionV relativeFrom="paragraph">
                  <wp:posOffset>188063</wp:posOffset>
                </wp:positionV>
                <wp:extent cx="5980430" cy="63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80176" y="6095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808164pt;width:470.88pt;height:.48pt;mso-position-horizontal-relative:page;mso-position-vertical-relative:paragraph;z-index:-15725568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mallCaps/>
        </w:rPr>
        <w:t>Grants,</w:t>
      </w:r>
      <w:r>
        <w:rPr>
          <w:smallCaps/>
          <w:spacing w:val="-13"/>
        </w:rPr>
        <w:t> </w:t>
      </w:r>
      <w:r>
        <w:rPr>
          <w:smallCaps/>
        </w:rPr>
        <w:t>Fellowships,</w:t>
      </w:r>
      <w:r>
        <w:rPr>
          <w:smallCaps/>
          <w:spacing w:val="-13"/>
        </w:rPr>
        <w:t> </w:t>
      </w:r>
      <w:r>
        <w:rPr>
          <w:smallCaps/>
        </w:rPr>
        <w:t>And</w:t>
      </w:r>
      <w:r>
        <w:rPr>
          <w:smallCaps/>
          <w:spacing w:val="-11"/>
        </w:rPr>
        <w:t> </w:t>
      </w:r>
      <w:r>
        <w:rPr>
          <w:smallCaps/>
          <w:spacing w:val="-2"/>
        </w:rPr>
        <w:t>Honors</w:t>
      </w:r>
    </w:p>
    <w:p>
      <w:pPr>
        <w:pStyle w:val="BodyText"/>
        <w:spacing w:line="237" w:lineRule="auto" w:before="272"/>
        <w:ind w:left="720" w:right="367"/>
      </w:pPr>
      <w:r>
        <w:rPr/>
        <w:t>ASA</w:t>
      </w:r>
      <w:r>
        <w:rPr>
          <w:spacing w:val="-3"/>
        </w:rPr>
        <w:t> </w:t>
      </w:r>
      <w:r>
        <w:rPr/>
        <w:t>Section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Methodology</w:t>
      </w:r>
      <w:r>
        <w:rPr>
          <w:spacing w:val="-3"/>
        </w:rPr>
        <w:t> </w:t>
      </w:r>
      <w:r>
        <w:rPr/>
        <w:t>Clifford</w:t>
      </w:r>
      <w:r>
        <w:rPr>
          <w:spacing w:val="-3"/>
        </w:rPr>
        <w:t> </w:t>
      </w:r>
      <w:r>
        <w:rPr/>
        <w:t>Clogg</w:t>
      </w:r>
      <w:r>
        <w:rPr>
          <w:spacing w:val="-3"/>
        </w:rPr>
        <w:t> </w:t>
      </w:r>
      <w:r>
        <w:rPr/>
        <w:t>Award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Best</w:t>
      </w:r>
      <w:r>
        <w:rPr>
          <w:spacing w:val="-4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Student</w:t>
      </w:r>
      <w:r>
        <w:rPr>
          <w:spacing w:val="-4"/>
        </w:rPr>
        <w:t> </w:t>
      </w:r>
      <w:r>
        <w:rPr/>
        <w:t>Paper,</w:t>
      </w:r>
      <w:r>
        <w:rPr>
          <w:spacing w:val="-3"/>
        </w:rPr>
        <w:t> </w:t>
      </w:r>
      <w:r>
        <w:rPr/>
        <w:t>2024 ASA Social Psychology Section Graduate Student Paper Award, 2024</w:t>
      </w:r>
    </w:p>
    <w:p>
      <w:pPr>
        <w:pStyle w:val="BodyText"/>
        <w:spacing w:line="237" w:lineRule="auto" w:before="6"/>
        <w:ind w:left="720" w:right="1252"/>
      </w:pPr>
      <w:r>
        <w:rPr/>
        <w:t>Odum</w:t>
      </w:r>
      <w:r>
        <w:rPr>
          <w:spacing w:val="-4"/>
        </w:rPr>
        <w:t> </w:t>
      </w:r>
      <w:r>
        <w:rPr/>
        <w:t>Award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Best</w:t>
      </w:r>
      <w:r>
        <w:rPr>
          <w:spacing w:val="-4"/>
        </w:rPr>
        <w:t> </w:t>
      </w:r>
      <w:r>
        <w:rPr/>
        <w:t>Graduate</w:t>
      </w:r>
      <w:r>
        <w:rPr>
          <w:spacing w:val="-5"/>
        </w:rPr>
        <w:t> </w:t>
      </w:r>
      <w:r>
        <w:rPr/>
        <w:t>Student</w:t>
      </w:r>
      <w:r>
        <w:rPr>
          <w:spacing w:val="-4"/>
        </w:rPr>
        <w:t> </w:t>
      </w:r>
      <w:r>
        <w:rPr/>
        <w:t>Paper,</w:t>
      </w:r>
      <w:r>
        <w:rPr>
          <w:spacing w:val="-4"/>
        </w:rPr>
        <w:t> </w:t>
      </w:r>
      <w:r>
        <w:rPr/>
        <w:t>Southern</w:t>
      </w:r>
      <w:r>
        <w:rPr>
          <w:spacing w:val="-4"/>
        </w:rPr>
        <w:t> </w:t>
      </w:r>
      <w:r>
        <w:rPr/>
        <w:t>Sociological</w:t>
      </w:r>
      <w:r>
        <w:rPr>
          <w:spacing w:val="-4"/>
        </w:rPr>
        <w:t> </w:t>
      </w:r>
      <w:r>
        <w:rPr/>
        <w:t>Society,</w:t>
      </w:r>
      <w:r>
        <w:rPr>
          <w:spacing w:val="-4"/>
        </w:rPr>
        <w:t> </w:t>
      </w:r>
      <w:r>
        <w:rPr/>
        <w:t>2023 Vorsanger-Smith Scholar Award, Duke Sociology Department, 2023</w:t>
      </w:r>
    </w:p>
    <w:p>
      <w:pPr>
        <w:pStyle w:val="BodyText"/>
        <w:spacing w:line="237" w:lineRule="auto" w:before="5"/>
        <w:ind w:left="720" w:right="3064"/>
      </w:pPr>
      <w:r>
        <w:rPr/>
        <w:t>Duke</w:t>
      </w:r>
      <w:r>
        <w:rPr>
          <w:spacing w:val="-7"/>
        </w:rPr>
        <w:t> </w:t>
      </w:r>
      <w:r>
        <w:rPr/>
        <w:t>Sociology</w:t>
      </w:r>
      <w:r>
        <w:rPr>
          <w:spacing w:val="-6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Grant,</w:t>
      </w:r>
      <w:r>
        <w:rPr>
          <w:spacing w:val="-6"/>
        </w:rPr>
        <w:t> </w:t>
      </w:r>
      <w:r>
        <w:rPr/>
        <w:t>2021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2022 Duke Worldview Lab Research Grant, 2021</w:t>
      </w:r>
    </w:p>
    <w:p>
      <w:pPr>
        <w:pStyle w:val="BodyText"/>
        <w:spacing w:line="237" w:lineRule="auto" w:before="6"/>
        <w:ind w:left="720" w:right="1761"/>
      </w:pPr>
      <w:r>
        <w:rPr/>
        <w:t>Duke Graduate School Summer Research Fellowship, 2019, 2020, 2021 Oxford</w:t>
      </w:r>
      <w:r>
        <w:rPr>
          <w:spacing w:val="-4"/>
        </w:rPr>
        <w:t> </w:t>
      </w:r>
      <w:r>
        <w:rPr/>
        <w:t>Summer</w:t>
      </w:r>
      <w:r>
        <w:rPr>
          <w:spacing w:val="-4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Computational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/>
        <w:t>Science</w:t>
      </w:r>
      <w:r>
        <w:rPr>
          <w:spacing w:val="-5"/>
        </w:rPr>
        <w:t> </w:t>
      </w:r>
      <w:r>
        <w:rPr/>
        <w:t>Project</w:t>
      </w:r>
      <w:r>
        <w:rPr>
          <w:spacing w:val="-4"/>
        </w:rPr>
        <w:t> </w:t>
      </w:r>
      <w:r>
        <w:rPr/>
        <w:t>Grant,</w:t>
      </w:r>
      <w:r>
        <w:rPr>
          <w:spacing w:val="-4"/>
        </w:rPr>
        <w:t> </w:t>
      </w:r>
      <w:r>
        <w:rPr/>
        <w:t>2019</w:t>
      </w:r>
    </w:p>
    <w:p>
      <w:pPr>
        <w:pStyle w:val="BodyText"/>
        <w:spacing w:before="6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896111</wp:posOffset>
                </wp:positionH>
                <wp:positionV relativeFrom="paragraph">
                  <wp:posOffset>188016</wp:posOffset>
                </wp:positionV>
                <wp:extent cx="5980430" cy="63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80176" y="6095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804453pt;width:470.88pt;height:.48pt;mso-position-horizontal-relative:page;mso-position-vertical-relative:paragraph;z-index:-15725056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mallCaps/>
          <w:spacing w:val="-2"/>
        </w:rPr>
        <w:t>Teaching</w:t>
      </w:r>
    </w:p>
    <w:p>
      <w:pPr>
        <w:spacing w:before="275"/>
        <w:ind w:left="720" w:right="0" w:firstLine="0"/>
        <w:jc w:val="left"/>
        <w:rPr>
          <w:i/>
          <w:sz w:val="24"/>
        </w:rPr>
      </w:pPr>
      <w:r>
        <w:rPr>
          <w:i/>
          <w:sz w:val="24"/>
        </w:rPr>
        <w:t>Instructor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record:</w:t>
      </w:r>
    </w:p>
    <w:p>
      <w:pPr>
        <w:spacing w:after="0"/>
        <w:jc w:val="left"/>
        <w:rPr>
          <w:i/>
          <w:sz w:val="24"/>
        </w:rPr>
        <w:sectPr>
          <w:pgSz w:w="12240" w:h="15840"/>
          <w:pgMar w:header="0" w:footer="787" w:top="1380" w:bottom="980" w:left="1080" w:right="1080"/>
        </w:sectPr>
      </w:pPr>
    </w:p>
    <w:p>
      <w:pPr>
        <w:pStyle w:val="BodyText"/>
        <w:spacing w:line="237" w:lineRule="auto" w:before="79"/>
        <w:ind w:left="2160" w:hanging="720"/>
      </w:pPr>
      <w:r>
        <w:rPr/>
        <w:t>Quantitative</w:t>
      </w:r>
      <w:r>
        <w:rPr>
          <w:spacing w:val="-5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Sociological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(SOCIOL</w:t>
      </w:r>
      <w:r>
        <w:rPr>
          <w:spacing w:val="-4"/>
        </w:rPr>
        <w:t> </w:t>
      </w:r>
      <w:r>
        <w:rPr/>
        <w:t>333),</w:t>
      </w:r>
      <w:r>
        <w:rPr>
          <w:spacing w:val="-4"/>
        </w:rPr>
        <w:t> </w:t>
      </w:r>
      <w:r>
        <w:rPr/>
        <w:t>Duke</w:t>
      </w:r>
      <w:r>
        <w:rPr>
          <w:spacing w:val="-5"/>
        </w:rPr>
        <w:t> </w:t>
      </w:r>
      <w:r>
        <w:rPr/>
        <w:t>University,</w:t>
      </w:r>
      <w:r>
        <w:rPr>
          <w:spacing w:val="-5"/>
        </w:rPr>
        <w:t> </w:t>
      </w:r>
      <w:r>
        <w:rPr/>
        <w:t>Summer 2023. </w:t>
      </w:r>
      <w:r>
        <w:rPr>
          <w:color w:val="0000FF"/>
          <w:u w:val="single" w:color="0000FF"/>
        </w:rPr>
        <w:t>https://soc333-sum23.github.io/</w:t>
      </w:r>
    </w:p>
    <w:p>
      <w:pPr>
        <w:spacing w:before="7"/>
        <w:ind w:left="2160" w:right="0" w:firstLine="0"/>
        <w:jc w:val="left"/>
        <w:rPr>
          <w:i/>
          <w:sz w:val="20"/>
        </w:rPr>
      </w:pPr>
      <w:r>
        <w:rPr>
          <w:i/>
          <w:sz w:val="20"/>
        </w:rPr>
        <w:t>Introductory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statistics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course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sociology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students,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taught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open-source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materials</w:t>
      </w:r>
    </w:p>
    <w:p>
      <w:pPr>
        <w:pStyle w:val="BodyText"/>
        <w:spacing w:before="40"/>
        <w:rPr>
          <w:i/>
          <w:sz w:val="20"/>
        </w:rPr>
      </w:pPr>
    </w:p>
    <w:p>
      <w:pPr>
        <w:spacing w:before="0"/>
        <w:ind w:left="720" w:right="0" w:firstLine="0"/>
        <w:jc w:val="left"/>
        <w:rPr>
          <w:i/>
          <w:sz w:val="24"/>
        </w:rPr>
      </w:pPr>
      <w:r>
        <w:rPr>
          <w:i/>
          <w:sz w:val="24"/>
        </w:rPr>
        <w:t>Formal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pedagogy</w:t>
      </w:r>
      <w:r>
        <w:rPr>
          <w:i/>
          <w:spacing w:val="-2"/>
          <w:sz w:val="24"/>
        </w:rPr>
        <w:t> training:</w:t>
      </w:r>
    </w:p>
    <w:p>
      <w:pPr>
        <w:pStyle w:val="BodyText"/>
        <w:spacing w:line="275" w:lineRule="exact" w:before="2"/>
        <w:ind w:left="1440"/>
      </w:pPr>
      <w:r>
        <w:rPr/>
        <w:t>Duke</w:t>
      </w:r>
      <w:r>
        <w:rPr>
          <w:spacing w:val="-4"/>
        </w:rPr>
        <w:t> </w:t>
      </w:r>
      <w:r>
        <w:rPr/>
        <w:t>Certificate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Teaching</w:t>
      </w:r>
    </w:p>
    <w:p>
      <w:pPr>
        <w:pStyle w:val="BodyText"/>
        <w:spacing w:line="242" w:lineRule="auto"/>
        <w:ind w:left="1440" w:right="1761"/>
      </w:pPr>
      <w:r>
        <w:rPr/>
        <w:t>Kenan</w:t>
      </w:r>
      <w:r>
        <w:rPr>
          <w:spacing w:val="-4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Ethics</w:t>
      </w:r>
      <w:r>
        <w:rPr>
          <w:spacing w:val="-4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Purpose</w:t>
      </w:r>
      <w:r>
        <w:rPr>
          <w:spacing w:val="-5"/>
        </w:rPr>
        <w:t> </w:t>
      </w:r>
      <w:r>
        <w:rPr/>
        <w:t>fellow,</w:t>
      </w:r>
      <w:r>
        <w:rPr>
          <w:spacing w:val="-4"/>
        </w:rPr>
        <w:t> </w:t>
      </w:r>
      <w:r>
        <w:rPr/>
        <w:t>Fall</w:t>
      </w:r>
      <w:r>
        <w:rPr>
          <w:spacing w:val="-4"/>
        </w:rPr>
        <w:t> </w:t>
      </w:r>
      <w:r>
        <w:rPr/>
        <w:t>2022 Southern Sociological Society STARTS fellow, Spring 2022</w:t>
      </w:r>
    </w:p>
    <w:p>
      <w:pPr>
        <w:pStyle w:val="BodyText"/>
        <w:spacing w:before="274"/>
      </w:pPr>
    </w:p>
    <w:p>
      <w:pPr>
        <w:pStyle w:val="Heading1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896111</wp:posOffset>
                </wp:positionH>
                <wp:positionV relativeFrom="paragraph">
                  <wp:posOffset>188589</wp:posOffset>
                </wp:positionV>
                <wp:extent cx="5980430" cy="635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849574pt;width:470.88pt;height:.48pt;mso-position-horizontal-relative:page;mso-position-vertical-relative:paragraph;z-index:-15724544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mallCaps/>
        </w:rPr>
        <w:t>Conference</w:t>
      </w:r>
      <w:r>
        <w:rPr>
          <w:smallCaps/>
          <w:spacing w:val="-5"/>
        </w:rPr>
        <w:t> </w:t>
      </w:r>
      <w:r>
        <w:rPr>
          <w:smallCaps/>
        </w:rPr>
        <w:t>Presentations</w:t>
      </w:r>
      <w:r>
        <w:rPr>
          <w:smallCaps/>
          <w:spacing w:val="-4"/>
        </w:rPr>
        <w:t> </w:t>
      </w:r>
      <w:r>
        <w:rPr>
          <w:smallCaps/>
        </w:rPr>
        <w:t>and</w:t>
      </w:r>
      <w:r>
        <w:rPr>
          <w:smallCaps/>
          <w:spacing w:val="-5"/>
        </w:rPr>
        <w:t> </w:t>
      </w:r>
      <w:r>
        <w:rPr>
          <w:smallCaps/>
        </w:rPr>
        <w:t>Invited</w:t>
      </w:r>
      <w:r>
        <w:rPr>
          <w:smallCaps/>
          <w:spacing w:val="-5"/>
        </w:rPr>
        <w:t> </w:t>
      </w:r>
      <w:r>
        <w:rPr>
          <w:smallCaps/>
          <w:spacing w:val="-2"/>
        </w:rPr>
        <w:t>Talks</w:t>
      </w:r>
    </w:p>
    <w:p>
      <w:pPr>
        <w:pStyle w:val="BodyText"/>
        <w:spacing w:before="3"/>
        <w:rPr>
          <w:b/>
        </w:rPr>
      </w:pPr>
    </w:p>
    <w:p>
      <w:pPr>
        <w:tabs>
          <w:tab w:pos="1439" w:val="left" w:leader="none"/>
        </w:tabs>
        <w:spacing w:line="240" w:lineRule="auto" w:before="1"/>
        <w:ind w:left="1440" w:right="1038" w:hanging="720"/>
        <w:jc w:val="left"/>
        <w:rPr>
          <w:i/>
          <w:sz w:val="24"/>
        </w:rPr>
      </w:pPr>
      <w:r>
        <w:rPr>
          <w:spacing w:val="-4"/>
          <w:sz w:val="24"/>
        </w:rPr>
        <w:t>2025</w:t>
      </w:r>
      <w:r>
        <w:rPr>
          <w:sz w:val="24"/>
        </w:rPr>
        <w:tab/>
        <w:t>American Sociological Association, August 2025 (Chicago, IL): </w:t>
      </w:r>
      <w:r>
        <w:rPr>
          <w:i/>
          <w:sz w:val="24"/>
        </w:rPr>
        <w:t>“Affective</w:t>
      </w:r>
      <w:r>
        <w:rPr>
          <w:i/>
          <w:sz w:val="24"/>
        </w:rPr>
        <w:t> Connotations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According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LLMs: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Implications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Meaning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Measurement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 Cultural Bias.”</w:t>
      </w:r>
    </w:p>
    <w:p>
      <w:pPr>
        <w:pStyle w:val="BodyText"/>
        <w:rPr>
          <w:i/>
        </w:rPr>
      </w:pPr>
    </w:p>
    <w:p>
      <w:pPr>
        <w:spacing w:line="242" w:lineRule="auto" w:before="0"/>
        <w:ind w:left="1440" w:right="399" w:firstLine="0"/>
        <w:jc w:val="left"/>
        <w:rPr>
          <w:i/>
          <w:sz w:val="24"/>
        </w:rPr>
      </w:pPr>
      <w:r>
        <w:rPr>
          <w:sz w:val="24"/>
        </w:rPr>
        <w:t>ACT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Change:</w:t>
      </w:r>
      <w:r>
        <w:rPr>
          <w:spacing w:val="-4"/>
          <w:sz w:val="24"/>
        </w:rPr>
        <w:t> </w:t>
      </w:r>
      <w:r>
        <w:rPr>
          <w:sz w:val="24"/>
        </w:rPr>
        <w:t>Harnessing</w:t>
      </w:r>
      <w:r>
        <w:rPr>
          <w:spacing w:val="-4"/>
          <w:sz w:val="24"/>
        </w:rPr>
        <w:t> </w:t>
      </w:r>
      <w:r>
        <w:rPr>
          <w:sz w:val="24"/>
        </w:rPr>
        <w:t>Affect</w:t>
      </w:r>
      <w:r>
        <w:rPr>
          <w:spacing w:val="-4"/>
          <w:sz w:val="24"/>
        </w:rPr>
        <w:t> </w:t>
      </w:r>
      <w:r>
        <w:rPr>
          <w:sz w:val="24"/>
        </w:rPr>
        <w:t>Control</w:t>
      </w:r>
      <w:r>
        <w:rPr>
          <w:spacing w:val="-4"/>
          <w:sz w:val="24"/>
        </w:rPr>
        <w:t> </w:t>
      </w:r>
      <w:r>
        <w:rPr>
          <w:sz w:val="24"/>
        </w:rPr>
        <w:t>Theory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Solve</w:t>
      </w:r>
      <w:r>
        <w:rPr>
          <w:spacing w:val="-5"/>
          <w:sz w:val="24"/>
        </w:rPr>
        <w:t> </w:t>
      </w:r>
      <w:r>
        <w:rPr>
          <w:sz w:val="24"/>
        </w:rPr>
        <w:t>Social</w:t>
      </w:r>
      <w:r>
        <w:rPr>
          <w:spacing w:val="-4"/>
          <w:sz w:val="24"/>
        </w:rPr>
        <w:t> </w:t>
      </w:r>
      <w:r>
        <w:rPr>
          <w:sz w:val="24"/>
        </w:rPr>
        <w:t>Problems.</w:t>
      </w:r>
      <w:r>
        <w:rPr>
          <w:spacing w:val="-4"/>
          <w:sz w:val="24"/>
        </w:rPr>
        <w:t> </w:t>
      </w:r>
      <w:r>
        <w:rPr>
          <w:sz w:val="24"/>
        </w:rPr>
        <w:t>July 2025 (Fairlee, VT): </w:t>
      </w:r>
      <w:r>
        <w:rPr>
          <w:i/>
          <w:sz w:val="24"/>
        </w:rPr>
        <w:t>“You Are What You Do: Measuring the Affective Meaning of</w:t>
      </w:r>
      <w:r>
        <w:rPr>
          <w:i/>
          <w:sz w:val="24"/>
        </w:rPr>
        <w:t> Characters as Defined by Events”</w:t>
      </w:r>
    </w:p>
    <w:p>
      <w:pPr>
        <w:spacing w:line="242" w:lineRule="auto" w:before="272"/>
        <w:ind w:left="1440" w:right="0" w:firstLine="0"/>
        <w:jc w:val="left"/>
        <w:rPr>
          <w:i/>
          <w:sz w:val="24"/>
        </w:rPr>
      </w:pPr>
      <w:r>
        <w:rPr>
          <w:sz w:val="24"/>
        </w:rPr>
        <w:t>Sunbelt,</w:t>
      </w:r>
      <w:r>
        <w:rPr>
          <w:spacing w:val="-4"/>
          <w:sz w:val="24"/>
        </w:rPr>
        <w:t> </w:t>
      </w:r>
      <w:r>
        <w:rPr>
          <w:sz w:val="24"/>
        </w:rPr>
        <w:t>June</w:t>
      </w:r>
      <w:r>
        <w:rPr>
          <w:spacing w:val="-5"/>
          <w:sz w:val="24"/>
        </w:rPr>
        <w:t> </w:t>
      </w:r>
      <w:r>
        <w:rPr>
          <w:sz w:val="24"/>
        </w:rPr>
        <w:t>2025</w:t>
      </w:r>
      <w:r>
        <w:rPr>
          <w:spacing w:val="-4"/>
          <w:sz w:val="24"/>
        </w:rPr>
        <w:t> </w:t>
      </w:r>
      <w:r>
        <w:rPr>
          <w:sz w:val="24"/>
        </w:rPr>
        <w:t>(Paris,</w:t>
      </w:r>
      <w:r>
        <w:rPr>
          <w:spacing w:val="-4"/>
          <w:sz w:val="24"/>
        </w:rPr>
        <w:t> </w:t>
      </w:r>
      <w:r>
        <w:rPr>
          <w:sz w:val="24"/>
        </w:rPr>
        <w:t>France):</w:t>
      </w:r>
      <w:r>
        <w:rPr>
          <w:spacing w:val="-5"/>
          <w:sz w:val="24"/>
        </w:rPr>
        <w:t> </w:t>
      </w:r>
      <w:r>
        <w:rPr>
          <w:i/>
          <w:sz w:val="24"/>
        </w:rPr>
        <w:t>“Deviations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Consensus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about</w:t>
      </w:r>
      <w:r>
        <w:rPr>
          <w:i/>
          <w:sz w:val="24"/>
        </w:rPr>
        <w:t> Occupations: The Duality of Occupation Meanings and Americans’ Meaning </w:t>
      </w:r>
      <w:r>
        <w:rPr>
          <w:i/>
          <w:spacing w:val="-2"/>
          <w:sz w:val="24"/>
        </w:rPr>
        <w:t>Communities”</w:t>
      </w:r>
    </w:p>
    <w:p>
      <w:pPr>
        <w:spacing w:line="242" w:lineRule="auto" w:before="273"/>
        <w:ind w:left="1440" w:right="604" w:firstLine="0"/>
        <w:jc w:val="left"/>
        <w:rPr>
          <w:i/>
          <w:sz w:val="24"/>
        </w:rPr>
      </w:pPr>
      <w:r>
        <w:rPr>
          <w:sz w:val="24"/>
        </w:rPr>
        <w:t>Advancing Computational Approaches in Sociology, Political Science, and Linguistics</w:t>
      </w:r>
      <w:r>
        <w:rPr>
          <w:spacing w:val="-5"/>
          <w:sz w:val="24"/>
        </w:rPr>
        <w:t> </w:t>
      </w:r>
      <w:r>
        <w:rPr>
          <w:sz w:val="24"/>
        </w:rPr>
        <w:t>Workshop,</w:t>
      </w:r>
      <w:r>
        <w:rPr>
          <w:spacing w:val="-4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2025</w:t>
      </w:r>
      <w:r>
        <w:rPr>
          <w:spacing w:val="-4"/>
          <w:sz w:val="24"/>
        </w:rPr>
        <w:t> </w:t>
      </w:r>
      <w:r>
        <w:rPr>
          <w:sz w:val="24"/>
        </w:rPr>
        <w:t>(Heidelberg,</w:t>
      </w:r>
      <w:r>
        <w:rPr>
          <w:spacing w:val="-4"/>
          <w:sz w:val="24"/>
        </w:rPr>
        <w:t> </w:t>
      </w:r>
      <w:r>
        <w:rPr>
          <w:sz w:val="24"/>
        </w:rPr>
        <w:t>Germany):</w:t>
      </w:r>
      <w:r>
        <w:rPr>
          <w:spacing w:val="-4"/>
          <w:sz w:val="24"/>
        </w:rPr>
        <w:t> </w:t>
      </w:r>
      <w:r>
        <w:rPr>
          <w:i/>
          <w:sz w:val="24"/>
        </w:rPr>
        <w:t>“You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Do:</w:t>
      </w:r>
      <w:r>
        <w:rPr>
          <w:i/>
          <w:sz w:val="24"/>
        </w:rPr>
        <w:t> Measuring the Affective Meaning of Characters as Defined by Events”</w:t>
      </w:r>
    </w:p>
    <w:p>
      <w:pPr>
        <w:spacing w:line="240" w:lineRule="auto" w:before="273"/>
        <w:ind w:left="1440" w:right="604" w:firstLine="0"/>
        <w:jc w:val="left"/>
        <w:rPr>
          <w:i/>
          <w:sz w:val="24"/>
        </w:rPr>
      </w:pPr>
      <w:r>
        <w:rPr>
          <w:sz w:val="24"/>
        </w:rPr>
        <w:t>Social Science and Language Models Workshop (SSaLM), April 2025 (Berlin, Germany):</w:t>
      </w:r>
      <w:r>
        <w:rPr>
          <w:spacing w:val="-5"/>
          <w:sz w:val="24"/>
        </w:rPr>
        <w:t> </w:t>
      </w:r>
      <w:r>
        <w:rPr>
          <w:i/>
          <w:sz w:val="24"/>
        </w:rPr>
        <w:t>“Large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Models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Dynamics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Affective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Connotations:</w:t>
      </w:r>
      <w:r>
        <w:rPr>
          <w:i/>
          <w:sz w:val="24"/>
        </w:rPr>
        <w:t> Estimating Meaning Inside and Outside of Event Contexts in the United States, Germany, and France”</w:t>
      </w:r>
    </w:p>
    <w:p>
      <w:pPr>
        <w:pStyle w:val="BodyText"/>
        <w:spacing w:before="2"/>
        <w:rPr>
          <w:i/>
        </w:rPr>
      </w:pPr>
    </w:p>
    <w:p>
      <w:pPr>
        <w:tabs>
          <w:tab w:pos="1439" w:val="left" w:leader="none"/>
        </w:tabs>
        <w:spacing w:line="242" w:lineRule="auto" w:before="0"/>
        <w:ind w:left="1440" w:right="666" w:hanging="720"/>
        <w:jc w:val="left"/>
        <w:rPr>
          <w:i/>
          <w:sz w:val="24"/>
        </w:rPr>
      </w:pPr>
      <w:r>
        <w:rPr>
          <w:spacing w:val="-4"/>
          <w:sz w:val="24"/>
        </w:rPr>
        <w:t>2024</w:t>
      </w:r>
      <w:r>
        <w:rPr>
          <w:sz w:val="24"/>
        </w:rPr>
        <w:tab/>
        <w:t>Analytical Sociology Colloquium, Sociological Theory group at the University of Leipzig,</w:t>
      </w:r>
      <w:r>
        <w:rPr>
          <w:spacing w:val="-5"/>
          <w:sz w:val="24"/>
        </w:rPr>
        <w:t> </w:t>
      </w:r>
      <w:r>
        <w:rPr>
          <w:sz w:val="24"/>
        </w:rPr>
        <w:t>December</w:t>
      </w:r>
      <w:r>
        <w:rPr>
          <w:spacing w:val="-5"/>
          <w:sz w:val="24"/>
        </w:rPr>
        <w:t> </w:t>
      </w:r>
      <w:r>
        <w:rPr>
          <w:sz w:val="24"/>
        </w:rPr>
        <w:t>2024</w:t>
      </w:r>
      <w:r>
        <w:rPr>
          <w:spacing w:val="-5"/>
          <w:sz w:val="24"/>
        </w:rPr>
        <w:t> </w:t>
      </w:r>
      <w:r>
        <w:rPr>
          <w:sz w:val="24"/>
        </w:rPr>
        <w:t>(Leipzig,</w:t>
      </w:r>
      <w:r>
        <w:rPr>
          <w:spacing w:val="-5"/>
          <w:sz w:val="24"/>
        </w:rPr>
        <w:t> </w:t>
      </w:r>
      <w:r>
        <w:rPr>
          <w:sz w:val="24"/>
        </w:rPr>
        <w:t>Germany):</w:t>
      </w:r>
      <w:r>
        <w:rPr>
          <w:spacing w:val="-6"/>
          <w:sz w:val="24"/>
        </w:rPr>
        <w:t> </w:t>
      </w:r>
      <w:r>
        <w:rPr>
          <w:i/>
          <w:sz w:val="24"/>
        </w:rPr>
        <w:t>“Measuring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Uncertainty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Cultural</w:t>
      </w:r>
      <w:r>
        <w:rPr>
          <w:i/>
          <w:sz w:val="24"/>
        </w:rPr>
        <w:t> </w:t>
      </w:r>
      <w:r>
        <w:rPr>
          <w:i/>
          <w:spacing w:val="-2"/>
          <w:sz w:val="24"/>
        </w:rPr>
        <w:t>Meaning”</w:t>
      </w:r>
    </w:p>
    <w:p>
      <w:pPr>
        <w:spacing w:line="242" w:lineRule="auto" w:before="273"/>
        <w:ind w:left="1440" w:right="367" w:firstLine="0"/>
        <w:jc w:val="left"/>
        <w:rPr>
          <w:i/>
          <w:sz w:val="24"/>
        </w:rPr>
      </w:pPr>
      <w:r>
        <w:rPr>
          <w:sz w:val="24"/>
        </w:rPr>
        <w:t>Sociological</w:t>
      </w:r>
      <w:r>
        <w:rPr>
          <w:spacing w:val="-4"/>
          <w:sz w:val="24"/>
        </w:rPr>
        <w:t> </w:t>
      </w:r>
      <w:r>
        <w:rPr>
          <w:sz w:val="24"/>
        </w:rPr>
        <w:t>Science</w:t>
      </w:r>
      <w:r>
        <w:rPr>
          <w:spacing w:val="-5"/>
          <w:sz w:val="24"/>
        </w:rPr>
        <w:t> </w:t>
      </w:r>
      <w:r>
        <w:rPr>
          <w:sz w:val="24"/>
        </w:rPr>
        <w:t>Conference,</w:t>
      </w:r>
      <w:r>
        <w:rPr>
          <w:spacing w:val="-4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2024</w:t>
      </w:r>
      <w:r>
        <w:rPr>
          <w:spacing w:val="-4"/>
          <w:sz w:val="24"/>
        </w:rPr>
        <w:t> </w:t>
      </w:r>
      <w:r>
        <w:rPr>
          <w:sz w:val="24"/>
        </w:rPr>
        <w:t>(Durham,</w:t>
      </w:r>
      <w:r>
        <w:rPr>
          <w:spacing w:val="-4"/>
          <w:sz w:val="24"/>
        </w:rPr>
        <w:t> </w:t>
      </w:r>
      <w:r>
        <w:rPr>
          <w:sz w:val="24"/>
        </w:rPr>
        <w:t>NC):</w:t>
      </w:r>
      <w:r>
        <w:rPr>
          <w:spacing w:val="-5"/>
          <w:sz w:val="24"/>
        </w:rPr>
        <w:t> </w:t>
      </w:r>
      <w:r>
        <w:rPr>
          <w:i/>
          <w:sz w:val="24"/>
        </w:rPr>
        <w:t>“The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Duality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Persons</w:t>
      </w:r>
      <w:r>
        <w:rPr>
          <w:i/>
          <w:sz w:val="24"/>
        </w:rPr>
        <w:t> and Cultural Meaning Communities: Studying Systematic Deviations from Cultural Consensus about Social Identities.”</w:t>
      </w:r>
    </w:p>
    <w:p>
      <w:pPr>
        <w:spacing w:line="242" w:lineRule="auto" w:before="272"/>
        <w:ind w:left="1440" w:right="544" w:firstLine="0"/>
        <w:jc w:val="both"/>
        <w:rPr>
          <w:i/>
          <w:sz w:val="24"/>
        </w:rPr>
      </w:pPr>
      <w:r>
        <w:rPr>
          <w:sz w:val="24"/>
        </w:rPr>
        <w:t>Duality@50</w:t>
      </w:r>
      <w:r>
        <w:rPr>
          <w:spacing w:val="-4"/>
          <w:sz w:val="24"/>
        </w:rPr>
        <w:t> </w:t>
      </w:r>
      <w:r>
        <w:rPr>
          <w:sz w:val="24"/>
        </w:rPr>
        <w:t>Workshop,</w:t>
      </w:r>
      <w:r>
        <w:rPr>
          <w:spacing w:val="-4"/>
          <w:sz w:val="24"/>
        </w:rPr>
        <w:t> </w:t>
      </w:r>
      <w:r>
        <w:rPr>
          <w:sz w:val="24"/>
        </w:rPr>
        <w:t>April</w:t>
      </w:r>
      <w:r>
        <w:rPr>
          <w:spacing w:val="-4"/>
          <w:sz w:val="24"/>
        </w:rPr>
        <w:t> </w:t>
      </w:r>
      <w:r>
        <w:rPr>
          <w:sz w:val="24"/>
        </w:rPr>
        <w:t>2024</w:t>
      </w:r>
      <w:r>
        <w:rPr>
          <w:spacing w:val="-4"/>
          <w:sz w:val="24"/>
        </w:rPr>
        <w:t> </w:t>
      </w:r>
      <w:r>
        <w:rPr>
          <w:sz w:val="24"/>
        </w:rPr>
        <w:t>(Ascona,</w:t>
      </w:r>
      <w:r>
        <w:rPr>
          <w:spacing w:val="-4"/>
          <w:sz w:val="24"/>
        </w:rPr>
        <w:t> </w:t>
      </w:r>
      <w:r>
        <w:rPr>
          <w:sz w:val="24"/>
        </w:rPr>
        <w:t>Switzerland):</w:t>
      </w:r>
      <w:r>
        <w:rPr>
          <w:spacing w:val="-5"/>
          <w:sz w:val="24"/>
        </w:rPr>
        <w:t> </w:t>
      </w:r>
      <w:r>
        <w:rPr>
          <w:i/>
          <w:sz w:val="24"/>
        </w:rPr>
        <w:t>“The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Duality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Persons</w:t>
      </w:r>
      <w:r>
        <w:rPr>
          <w:i/>
          <w:sz w:val="24"/>
        </w:rPr>
        <w:t> and Cultural Meaning Communities: Studying Systematic Deviations from Cultural Consensus about Social Identities.”</w:t>
      </w:r>
    </w:p>
    <w:p>
      <w:pPr>
        <w:spacing w:after="0" w:line="242" w:lineRule="auto"/>
        <w:jc w:val="both"/>
        <w:rPr>
          <w:i/>
          <w:sz w:val="24"/>
        </w:rPr>
        <w:sectPr>
          <w:pgSz w:w="12240" w:h="15840"/>
          <w:pgMar w:header="0" w:footer="787" w:top="1360" w:bottom="980" w:left="1080" w:right="1080"/>
        </w:sectPr>
      </w:pPr>
    </w:p>
    <w:p>
      <w:pPr>
        <w:spacing w:line="242" w:lineRule="auto" w:before="76"/>
        <w:ind w:left="1440" w:right="604" w:firstLine="0"/>
        <w:jc w:val="left"/>
        <w:rPr>
          <w:i/>
          <w:sz w:val="24"/>
        </w:rPr>
      </w:pPr>
      <w:r>
        <w:rPr>
          <w:sz w:val="24"/>
        </w:rPr>
        <w:t>Southern Sociological Society, April 2024 (New Orleans, LA): </w:t>
      </w:r>
      <w:r>
        <w:rPr>
          <w:i/>
          <w:sz w:val="24"/>
        </w:rPr>
        <w:t>“The Duality of</w:t>
      </w:r>
      <w:r>
        <w:rPr>
          <w:i/>
          <w:sz w:val="24"/>
        </w:rPr>
        <w:t> Persons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Meaning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Communities: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Studying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Systematic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Deviations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from Cultural Consensus about Social Identities.”</w:t>
      </w:r>
    </w:p>
    <w:p>
      <w:pPr>
        <w:spacing w:line="242" w:lineRule="auto" w:before="273"/>
        <w:ind w:left="1440" w:right="407" w:firstLine="0"/>
        <w:jc w:val="left"/>
        <w:rPr>
          <w:i/>
          <w:sz w:val="24"/>
        </w:rPr>
      </w:pPr>
      <w:r>
        <w:rPr>
          <w:sz w:val="24"/>
        </w:rPr>
        <w:t>Eastern</w:t>
      </w:r>
      <w:r>
        <w:rPr>
          <w:spacing w:val="-5"/>
          <w:sz w:val="24"/>
        </w:rPr>
        <w:t> </w:t>
      </w:r>
      <w:r>
        <w:rPr>
          <w:sz w:val="24"/>
        </w:rPr>
        <w:t>Sociological</w:t>
      </w:r>
      <w:r>
        <w:rPr>
          <w:spacing w:val="-5"/>
          <w:sz w:val="24"/>
        </w:rPr>
        <w:t> </w:t>
      </w:r>
      <w:r>
        <w:rPr>
          <w:sz w:val="24"/>
        </w:rPr>
        <w:t>Society,</w:t>
      </w:r>
      <w:r>
        <w:rPr>
          <w:spacing w:val="-5"/>
          <w:sz w:val="24"/>
        </w:rPr>
        <w:t> </w:t>
      </w:r>
      <w:r>
        <w:rPr>
          <w:sz w:val="24"/>
        </w:rPr>
        <w:t>March</w:t>
      </w:r>
      <w:r>
        <w:rPr>
          <w:spacing w:val="-5"/>
          <w:sz w:val="24"/>
        </w:rPr>
        <w:t> </w:t>
      </w:r>
      <w:r>
        <w:rPr>
          <w:sz w:val="24"/>
        </w:rPr>
        <w:t>2024</w:t>
      </w:r>
      <w:r>
        <w:rPr>
          <w:spacing w:val="-5"/>
          <w:sz w:val="24"/>
        </w:rPr>
        <w:t> </w:t>
      </w:r>
      <w:r>
        <w:rPr>
          <w:sz w:val="24"/>
        </w:rPr>
        <w:t>(Washington,</w:t>
      </w:r>
      <w:r>
        <w:rPr>
          <w:spacing w:val="-5"/>
          <w:sz w:val="24"/>
        </w:rPr>
        <w:t> </w:t>
      </w:r>
      <w:r>
        <w:rPr>
          <w:sz w:val="24"/>
        </w:rPr>
        <w:t>DC):</w:t>
      </w:r>
      <w:r>
        <w:rPr>
          <w:spacing w:val="-6"/>
          <w:sz w:val="24"/>
        </w:rPr>
        <w:t> </w:t>
      </w:r>
      <w:r>
        <w:rPr>
          <w:i/>
          <w:sz w:val="24"/>
        </w:rPr>
        <w:t>“When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Don’t</w:t>
      </w:r>
      <w:r>
        <w:rPr>
          <w:i/>
          <w:sz w:val="24"/>
        </w:rPr>
        <w:t> Know Who You’re Talking To: Modeling Uncertainty in Interaction Within and Between People.”</w:t>
      </w:r>
    </w:p>
    <w:p>
      <w:pPr>
        <w:tabs>
          <w:tab w:pos="1439" w:val="left" w:leader="none"/>
        </w:tabs>
        <w:spacing w:line="242" w:lineRule="auto" w:before="273"/>
        <w:ind w:left="1440" w:right="659" w:hanging="720"/>
        <w:jc w:val="left"/>
        <w:rPr>
          <w:i/>
          <w:sz w:val="24"/>
        </w:rPr>
      </w:pPr>
      <w:r>
        <w:rPr>
          <w:spacing w:val="-4"/>
          <w:sz w:val="24"/>
        </w:rPr>
        <w:t>2023</w:t>
      </w:r>
      <w:r>
        <w:rPr>
          <w:sz w:val="24"/>
        </w:rPr>
        <w:tab/>
        <w:t>Group Processes Conference, August 2023 (Philadelphia, PA): </w:t>
      </w:r>
      <w:r>
        <w:rPr>
          <w:i/>
          <w:sz w:val="24"/>
        </w:rPr>
        <w:t>“Prototypes and</w:t>
      </w:r>
      <w:r>
        <w:rPr>
          <w:i/>
          <w:sz w:val="24"/>
        </w:rPr>
        <w:t> Boundaries;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Disagreement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Entropy: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Operationalizing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Uncertainty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Affective Cultural Meaning at Two Levels of Analysis.”</w:t>
      </w:r>
    </w:p>
    <w:p>
      <w:pPr>
        <w:spacing w:line="247" w:lineRule="auto" w:before="267"/>
        <w:ind w:left="1440" w:right="367" w:firstLine="0"/>
        <w:jc w:val="left"/>
        <w:rPr>
          <w:i/>
          <w:sz w:val="24"/>
        </w:rPr>
      </w:pPr>
      <w:r>
        <w:rPr>
          <w:sz w:val="24"/>
        </w:rPr>
        <w:t>American</w:t>
      </w:r>
      <w:r>
        <w:rPr>
          <w:spacing w:val="-4"/>
          <w:sz w:val="24"/>
        </w:rPr>
        <w:t> </w:t>
      </w:r>
      <w:r>
        <w:rPr>
          <w:sz w:val="24"/>
        </w:rPr>
        <w:t>Sociological</w:t>
      </w:r>
      <w:r>
        <w:rPr>
          <w:spacing w:val="-4"/>
          <w:sz w:val="24"/>
        </w:rPr>
        <w:t> </w:t>
      </w:r>
      <w:r>
        <w:rPr>
          <w:sz w:val="24"/>
        </w:rPr>
        <w:t>Association,</w:t>
      </w:r>
      <w:r>
        <w:rPr>
          <w:spacing w:val="-4"/>
          <w:sz w:val="24"/>
        </w:rPr>
        <w:t> </w:t>
      </w:r>
      <w:r>
        <w:rPr>
          <w:sz w:val="24"/>
        </w:rPr>
        <w:t>August</w:t>
      </w:r>
      <w:r>
        <w:rPr>
          <w:spacing w:val="-4"/>
          <w:sz w:val="24"/>
        </w:rPr>
        <w:t> </w:t>
      </w:r>
      <w:r>
        <w:rPr>
          <w:sz w:val="24"/>
        </w:rPr>
        <w:t>2023</w:t>
      </w:r>
      <w:r>
        <w:rPr>
          <w:spacing w:val="-4"/>
          <w:sz w:val="24"/>
        </w:rPr>
        <w:t> </w:t>
      </w:r>
      <w:r>
        <w:rPr>
          <w:sz w:val="24"/>
        </w:rPr>
        <w:t>(Philadelphia,</w:t>
      </w:r>
      <w:r>
        <w:rPr>
          <w:spacing w:val="-4"/>
          <w:sz w:val="24"/>
        </w:rPr>
        <w:t> </w:t>
      </w:r>
      <w:r>
        <w:rPr>
          <w:sz w:val="24"/>
        </w:rPr>
        <w:t>PA):</w:t>
      </w:r>
      <w:r>
        <w:rPr>
          <w:spacing w:val="-5"/>
          <w:sz w:val="24"/>
        </w:rPr>
        <w:t> </w:t>
      </w:r>
      <w:r>
        <w:rPr>
          <w:i/>
          <w:sz w:val="24"/>
        </w:rPr>
        <w:t>“The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z w:val="24"/>
        </w:rPr>
        <w:t> the Killing of George Floyd on Police Identity Meanings.”</w:t>
      </w:r>
    </w:p>
    <w:p>
      <w:pPr>
        <w:spacing w:line="240" w:lineRule="auto" w:before="267"/>
        <w:ind w:left="1440" w:right="399" w:firstLine="0"/>
        <w:jc w:val="left"/>
        <w:rPr>
          <w:i/>
          <w:sz w:val="24"/>
        </w:rPr>
      </w:pPr>
      <w:r>
        <w:rPr>
          <w:sz w:val="24"/>
        </w:rPr>
        <w:t>IC2S2: International Conference on Computational Social Science, July 2023 (Copenhagen,</w:t>
      </w:r>
      <w:r>
        <w:rPr>
          <w:spacing w:val="-6"/>
          <w:sz w:val="24"/>
        </w:rPr>
        <w:t> </w:t>
      </w:r>
      <w:r>
        <w:rPr>
          <w:sz w:val="24"/>
        </w:rPr>
        <w:t>Denmark):</w:t>
      </w:r>
      <w:r>
        <w:rPr>
          <w:spacing w:val="-7"/>
          <w:sz w:val="24"/>
        </w:rPr>
        <w:t> </w:t>
      </w:r>
      <w:r>
        <w:rPr>
          <w:i/>
          <w:sz w:val="24"/>
        </w:rPr>
        <w:t>“Prototypes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Boundaries;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Disagreement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Entropy:</w:t>
      </w:r>
      <w:r>
        <w:rPr>
          <w:i/>
          <w:sz w:val="24"/>
        </w:rPr>
        <w:t> Operationalizing Uncertainty in Affective Cultural Meaning at Two Levels of </w:t>
      </w:r>
      <w:r>
        <w:rPr>
          <w:i/>
          <w:spacing w:val="-2"/>
          <w:sz w:val="24"/>
        </w:rPr>
        <w:t>Analysis.”</w:t>
      </w:r>
    </w:p>
    <w:p>
      <w:pPr>
        <w:pStyle w:val="BodyText"/>
        <w:spacing w:before="2"/>
        <w:rPr>
          <w:i/>
        </w:rPr>
      </w:pPr>
    </w:p>
    <w:p>
      <w:pPr>
        <w:spacing w:line="247" w:lineRule="auto" w:before="1"/>
        <w:ind w:left="1440" w:right="0" w:firstLine="0"/>
        <w:jc w:val="left"/>
        <w:rPr>
          <w:i/>
          <w:sz w:val="24"/>
        </w:rPr>
      </w:pPr>
      <w:r>
        <w:rPr>
          <w:sz w:val="24"/>
        </w:rPr>
        <w:t>Southern</w:t>
      </w:r>
      <w:r>
        <w:rPr>
          <w:spacing w:val="-4"/>
          <w:sz w:val="24"/>
        </w:rPr>
        <w:t> </w:t>
      </w:r>
      <w:r>
        <w:rPr>
          <w:sz w:val="24"/>
        </w:rPr>
        <w:t>Sociological</w:t>
      </w:r>
      <w:r>
        <w:rPr>
          <w:spacing w:val="-4"/>
          <w:sz w:val="24"/>
        </w:rPr>
        <w:t> </w:t>
      </w:r>
      <w:r>
        <w:rPr>
          <w:sz w:val="24"/>
        </w:rPr>
        <w:t>Society,</w:t>
      </w:r>
      <w:r>
        <w:rPr>
          <w:spacing w:val="-4"/>
          <w:sz w:val="24"/>
        </w:rPr>
        <w:t> </w:t>
      </w:r>
      <w:r>
        <w:rPr>
          <w:sz w:val="24"/>
        </w:rPr>
        <w:t>March</w:t>
      </w:r>
      <w:r>
        <w:rPr>
          <w:spacing w:val="-4"/>
          <w:sz w:val="24"/>
        </w:rPr>
        <w:t> </w:t>
      </w:r>
      <w:r>
        <w:rPr>
          <w:sz w:val="24"/>
        </w:rPr>
        <w:t>2023</w:t>
      </w:r>
      <w:r>
        <w:rPr>
          <w:spacing w:val="-5"/>
          <w:sz w:val="24"/>
        </w:rPr>
        <w:t> </w:t>
      </w:r>
      <w:r>
        <w:rPr>
          <w:sz w:val="24"/>
        </w:rPr>
        <w:t>(Myrtle</w:t>
      </w:r>
      <w:r>
        <w:rPr>
          <w:spacing w:val="-5"/>
          <w:sz w:val="24"/>
        </w:rPr>
        <w:t> </w:t>
      </w:r>
      <w:r>
        <w:rPr>
          <w:sz w:val="24"/>
        </w:rPr>
        <w:t>Beach,</w:t>
      </w:r>
      <w:r>
        <w:rPr>
          <w:spacing w:val="-4"/>
          <w:sz w:val="24"/>
        </w:rPr>
        <w:t> </w:t>
      </w:r>
      <w:r>
        <w:rPr>
          <w:sz w:val="24"/>
        </w:rPr>
        <w:t>SC):</w:t>
      </w:r>
      <w:r>
        <w:rPr>
          <w:spacing w:val="-4"/>
          <w:sz w:val="24"/>
        </w:rPr>
        <w:t> </w:t>
      </w:r>
      <w:r>
        <w:rPr>
          <w:i/>
          <w:sz w:val="24"/>
        </w:rPr>
        <w:t>“The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z w:val="24"/>
        </w:rPr>
        <w:t> Occupational Status on Health: Putting the Social in Socioeconomic Status.”</w:t>
      </w:r>
    </w:p>
    <w:p>
      <w:pPr>
        <w:tabs>
          <w:tab w:pos="1439" w:val="left" w:leader="none"/>
        </w:tabs>
        <w:spacing w:line="242" w:lineRule="auto" w:before="262"/>
        <w:ind w:left="1440" w:right="705" w:hanging="720"/>
        <w:jc w:val="left"/>
        <w:rPr>
          <w:i/>
          <w:sz w:val="24"/>
        </w:rPr>
      </w:pPr>
      <w:r>
        <w:rPr>
          <w:spacing w:val="-4"/>
          <w:sz w:val="24"/>
        </w:rPr>
        <w:t>2022</w:t>
      </w:r>
      <w:r>
        <w:rPr>
          <w:sz w:val="24"/>
        </w:rPr>
        <w:tab/>
        <w:t>American</w:t>
      </w:r>
      <w:r>
        <w:rPr>
          <w:spacing w:val="-5"/>
          <w:sz w:val="24"/>
        </w:rPr>
        <w:t> </w:t>
      </w:r>
      <w:r>
        <w:rPr>
          <w:sz w:val="24"/>
        </w:rPr>
        <w:t>Sociological</w:t>
      </w:r>
      <w:r>
        <w:rPr>
          <w:spacing w:val="-5"/>
          <w:sz w:val="24"/>
        </w:rPr>
        <w:t> </w:t>
      </w:r>
      <w:r>
        <w:rPr>
          <w:sz w:val="24"/>
        </w:rPr>
        <w:t>Association,</w:t>
      </w:r>
      <w:r>
        <w:rPr>
          <w:spacing w:val="-5"/>
          <w:sz w:val="24"/>
        </w:rPr>
        <w:t> </w:t>
      </w:r>
      <w:r>
        <w:rPr>
          <w:sz w:val="24"/>
        </w:rPr>
        <w:t>August</w:t>
      </w:r>
      <w:r>
        <w:rPr>
          <w:spacing w:val="-5"/>
          <w:sz w:val="24"/>
        </w:rPr>
        <w:t> </w:t>
      </w:r>
      <w:r>
        <w:rPr>
          <w:sz w:val="24"/>
        </w:rPr>
        <w:t>2022</w:t>
      </w:r>
      <w:r>
        <w:rPr>
          <w:spacing w:val="-6"/>
          <w:sz w:val="24"/>
        </w:rPr>
        <w:t> </w:t>
      </w:r>
      <w:r>
        <w:rPr>
          <w:sz w:val="24"/>
        </w:rPr>
        <w:t>(Los</w:t>
      </w:r>
      <w:r>
        <w:rPr>
          <w:spacing w:val="-5"/>
          <w:sz w:val="24"/>
        </w:rPr>
        <w:t> </w:t>
      </w:r>
      <w:r>
        <w:rPr>
          <w:sz w:val="24"/>
        </w:rPr>
        <w:t>Angeles,</w:t>
      </w:r>
      <w:r>
        <w:rPr>
          <w:spacing w:val="-5"/>
          <w:sz w:val="24"/>
        </w:rPr>
        <w:t> </w:t>
      </w:r>
      <w:r>
        <w:rPr>
          <w:sz w:val="24"/>
        </w:rPr>
        <w:t>CA):</w:t>
      </w:r>
      <w:r>
        <w:rPr>
          <w:spacing w:val="-5"/>
          <w:sz w:val="24"/>
        </w:rPr>
        <w:t> </w:t>
      </w:r>
      <w:r>
        <w:rPr>
          <w:i/>
          <w:sz w:val="24"/>
        </w:rPr>
        <w:t>“Prototypes</w:t>
      </w:r>
      <w:r>
        <w:rPr>
          <w:i/>
          <w:sz w:val="24"/>
        </w:rPr>
        <w:t> and Boundaries; Disagreement and Entropy: Operationalizing Uncertainty in Affective Cultural Meaning at Two Levels of Analysis.”</w:t>
      </w:r>
    </w:p>
    <w:p>
      <w:pPr>
        <w:spacing w:line="240" w:lineRule="auto" w:before="272"/>
        <w:ind w:left="1440" w:right="659" w:firstLine="0"/>
        <w:jc w:val="both"/>
        <w:rPr>
          <w:i/>
          <w:sz w:val="24"/>
        </w:rPr>
      </w:pPr>
      <w:r>
        <w:rPr>
          <w:sz w:val="24"/>
        </w:rPr>
        <w:t>Group</w:t>
      </w:r>
      <w:r>
        <w:rPr>
          <w:spacing w:val="-3"/>
          <w:sz w:val="24"/>
        </w:rPr>
        <w:t> </w:t>
      </w:r>
      <w:r>
        <w:rPr>
          <w:sz w:val="24"/>
        </w:rPr>
        <w:t>Processes</w:t>
      </w:r>
      <w:r>
        <w:rPr>
          <w:spacing w:val="-3"/>
          <w:sz w:val="24"/>
        </w:rPr>
        <w:t> </w:t>
      </w:r>
      <w:r>
        <w:rPr>
          <w:sz w:val="24"/>
        </w:rPr>
        <w:t>Conference,</w:t>
      </w:r>
      <w:r>
        <w:rPr>
          <w:spacing w:val="-3"/>
          <w:sz w:val="24"/>
        </w:rPr>
        <w:t> </w:t>
      </w:r>
      <w:r>
        <w:rPr>
          <w:sz w:val="24"/>
        </w:rPr>
        <w:t>August</w:t>
      </w:r>
      <w:r>
        <w:rPr>
          <w:spacing w:val="-3"/>
          <w:sz w:val="24"/>
        </w:rPr>
        <w:t> </w:t>
      </w:r>
      <w:r>
        <w:rPr>
          <w:sz w:val="24"/>
        </w:rPr>
        <w:t>2022</w:t>
      </w:r>
      <w:r>
        <w:rPr>
          <w:spacing w:val="-4"/>
          <w:sz w:val="24"/>
        </w:rPr>
        <w:t> </w:t>
      </w:r>
      <w:r>
        <w:rPr>
          <w:sz w:val="24"/>
        </w:rPr>
        <w:t>(Los</w:t>
      </w:r>
      <w:r>
        <w:rPr>
          <w:spacing w:val="-3"/>
          <w:sz w:val="24"/>
        </w:rPr>
        <w:t> </w:t>
      </w:r>
      <w:r>
        <w:rPr>
          <w:sz w:val="24"/>
        </w:rPr>
        <w:t>Angeles,</w:t>
      </w:r>
      <w:r>
        <w:rPr>
          <w:spacing w:val="-3"/>
          <w:sz w:val="24"/>
        </w:rPr>
        <w:t> </w:t>
      </w:r>
      <w:r>
        <w:rPr>
          <w:sz w:val="24"/>
        </w:rPr>
        <w:t>CA):</w:t>
      </w:r>
      <w:r>
        <w:rPr>
          <w:spacing w:val="-3"/>
          <w:sz w:val="24"/>
        </w:rPr>
        <w:t> </w:t>
      </w:r>
      <w:r>
        <w:rPr>
          <w:i/>
          <w:sz w:val="24"/>
        </w:rPr>
        <w:t>“actdata,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inteRact,</w:t>
      </w:r>
      <w:r>
        <w:rPr>
          <w:i/>
          <w:sz w:val="24"/>
        </w:rPr>
        <w:t> 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bayesactR: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Suite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Packages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Transparent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Reproducible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Research with Affect Control Theory and its Bayesian Counterpart.”</w:t>
      </w:r>
    </w:p>
    <w:p>
      <w:pPr>
        <w:pStyle w:val="BodyText"/>
        <w:spacing w:before="10"/>
        <w:rPr>
          <w:i/>
        </w:rPr>
      </w:pPr>
    </w:p>
    <w:p>
      <w:pPr>
        <w:spacing w:line="242" w:lineRule="auto" w:before="0"/>
        <w:ind w:left="1440" w:right="0" w:firstLine="0"/>
        <w:jc w:val="left"/>
        <w:rPr>
          <w:i/>
          <w:sz w:val="24"/>
        </w:rPr>
      </w:pPr>
      <w:r>
        <w:rPr>
          <w:sz w:val="24"/>
        </w:rPr>
        <w:t>Southern</w:t>
      </w:r>
      <w:r>
        <w:rPr>
          <w:spacing w:val="-5"/>
          <w:sz w:val="24"/>
        </w:rPr>
        <w:t> </w:t>
      </w:r>
      <w:r>
        <w:rPr>
          <w:sz w:val="24"/>
        </w:rPr>
        <w:t>Sociological</w:t>
      </w:r>
      <w:r>
        <w:rPr>
          <w:spacing w:val="-5"/>
          <w:sz w:val="24"/>
        </w:rPr>
        <w:t> </w:t>
      </w:r>
      <w:r>
        <w:rPr>
          <w:sz w:val="24"/>
        </w:rPr>
        <w:t>Society,</w:t>
      </w:r>
      <w:r>
        <w:rPr>
          <w:spacing w:val="-5"/>
          <w:sz w:val="24"/>
        </w:rPr>
        <w:t> </w:t>
      </w:r>
      <w:r>
        <w:rPr>
          <w:sz w:val="24"/>
        </w:rPr>
        <w:t>April</w:t>
      </w:r>
      <w:r>
        <w:rPr>
          <w:spacing w:val="-5"/>
          <w:sz w:val="24"/>
        </w:rPr>
        <w:t> </w:t>
      </w:r>
      <w:r>
        <w:rPr>
          <w:sz w:val="24"/>
        </w:rPr>
        <w:t>2022</w:t>
      </w:r>
      <w:r>
        <w:rPr>
          <w:spacing w:val="-6"/>
          <w:sz w:val="24"/>
        </w:rPr>
        <w:t> </w:t>
      </w:r>
      <w:r>
        <w:rPr>
          <w:sz w:val="24"/>
        </w:rPr>
        <w:t>(Birmingham,</w:t>
      </w:r>
      <w:r>
        <w:rPr>
          <w:spacing w:val="-5"/>
          <w:sz w:val="24"/>
        </w:rPr>
        <w:t> </w:t>
      </w:r>
      <w:r>
        <w:rPr>
          <w:sz w:val="24"/>
        </w:rPr>
        <w:t>AL):</w:t>
      </w:r>
      <w:r>
        <w:rPr>
          <w:spacing w:val="-5"/>
          <w:sz w:val="24"/>
        </w:rPr>
        <w:t> </w:t>
      </w:r>
      <w:r>
        <w:rPr>
          <w:i/>
          <w:sz w:val="24"/>
        </w:rPr>
        <w:t>“Situation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Definition,</w:t>
      </w:r>
      <w:r>
        <w:rPr>
          <w:i/>
          <w:sz w:val="24"/>
        </w:rPr>
        <w:t> Polarization, and Affect Control Theory.”</w:t>
      </w:r>
    </w:p>
    <w:p>
      <w:pPr>
        <w:tabs>
          <w:tab w:pos="1439" w:val="left" w:leader="none"/>
        </w:tabs>
        <w:spacing w:line="242" w:lineRule="auto" w:before="268"/>
        <w:ind w:left="1440" w:right="379" w:hanging="720"/>
        <w:jc w:val="left"/>
        <w:rPr>
          <w:i/>
          <w:sz w:val="24"/>
        </w:rPr>
      </w:pPr>
      <w:r>
        <w:rPr>
          <w:spacing w:val="-4"/>
          <w:sz w:val="24"/>
        </w:rPr>
        <w:t>2021</w:t>
      </w:r>
      <w:r>
        <w:rPr>
          <w:sz w:val="24"/>
        </w:rPr>
        <w:tab/>
        <w:t>Group</w:t>
      </w:r>
      <w:r>
        <w:rPr>
          <w:spacing w:val="-4"/>
          <w:sz w:val="24"/>
        </w:rPr>
        <w:t> </w:t>
      </w:r>
      <w:r>
        <w:rPr>
          <w:sz w:val="24"/>
        </w:rPr>
        <w:t>Processes</w:t>
      </w:r>
      <w:r>
        <w:rPr>
          <w:spacing w:val="-4"/>
          <w:sz w:val="24"/>
        </w:rPr>
        <w:t> </w:t>
      </w:r>
      <w:r>
        <w:rPr>
          <w:sz w:val="24"/>
        </w:rPr>
        <w:t>Conference,</w:t>
      </w:r>
      <w:r>
        <w:rPr>
          <w:spacing w:val="-5"/>
          <w:sz w:val="24"/>
        </w:rPr>
        <w:t> </w:t>
      </w:r>
      <w:r>
        <w:rPr>
          <w:sz w:val="24"/>
        </w:rPr>
        <w:t>August</w:t>
      </w:r>
      <w:r>
        <w:rPr>
          <w:spacing w:val="-4"/>
          <w:sz w:val="24"/>
        </w:rPr>
        <w:t> </w:t>
      </w:r>
      <w:r>
        <w:rPr>
          <w:sz w:val="24"/>
        </w:rPr>
        <w:t>2021</w:t>
      </w:r>
      <w:r>
        <w:rPr>
          <w:spacing w:val="-4"/>
          <w:sz w:val="24"/>
        </w:rPr>
        <w:t> </w:t>
      </w:r>
      <w:r>
        <w:rPr>
          <w:sz w:val="24"/>
        </w:rPr>
        <w:t>(Online):</w:t>
      </w:r>
      <w:r>
        <w:rPr>
          <w:spacing w:val="-4"/>
          <w:sz w:val="24"/>
        </w:rPr>
        <w:t> </w:t>
      </w:r>
      <w:r>
        <w:rPr>
          <w:i/>
          <w:sz w:val="24"/>
        </w:rPr>
        <w:t>“People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Don’t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Know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They</w:t>
      </w:r>
      <w:r>
        <w:rPr>
          <w:i/>
          <w:sz w:val="24"/>
        </w:rPr>
        <w:t> Don’t Know: Political Knowledge and Perceptions of Influence in Political </w:t>
      </w:r>
      <w:r>
        <w:rPr>
          <w:i/>
          <w:spacing w:val="-2"/>
          <w:sz w:val="24"/>
        </w:rPr>
        <w:t>Conversation.”</w:t>
      </w:r>
    </w:p>
    <w:p>
      <w:pPr>
        <w:tabs>
          <w:tab w:pos="1439" w:val="left" w:leader="none"/>
        </w:tabs>
        <w:spacing w:line="247" w:lineRule="auto" w:before="273"/>
        <w:ind w:left="1440" w:right="619" w:hanging="720"/>
        <w:jc w:val="left"/>
        <w:rPr>
          <w:i/>
          <w:sz w:val="24"/>
        </w:rPr>
      </w:pPr>
      <w:r>
        <w:rPr>
          <w:spacing w:val="-4"/>
          <w:sz w:val="24"/>
        </w:rPr>
        <w:t>2020</w:t>
      </w:r>
      <w:r>
        <w:rPr>
          <w:sz w:val="24"/>
        </w:rPr>
        <w:tab/>
        <w:t>American</w:t>
      </w:r>
      <w:r>
        <w:rPr>
          <w:spacing w:val="-5"/>
          <w:sz w:val="24"/>
        </w:rPr>
        <w:t> </w:t>
      </w:r>
      <w:r>
        <w:rPr>
          <w:sz w:val="24"/>
        </w:rPr>
        <w:t>Sociological</w:t>
      </w:r>
      <w:r>
        <w:rPr>
          <w:spacing w:val="-5"/>
          <w:sz w:val="24"/>
        </w:rPr>
        <w:t> </w:t>
      </w:r>
      <w:r>
        <w:rPr>
          <w:sz w:val="24"/>
        </w:rPr>
        <w:t>Association,</w:t>
      </w:r>
      <w:r>
        <w:rPr>
          <w:spacing w:val="-6"/>
          <w:sz w:val="24"/>
        </w:rPr>
        <w:t> </w:t>
      </w:r>
      <w:r>
        <w:rPr>
          <w:sz w:val="24"/>
        </w:rPr>
        <w:t>August</w:t>
      </w:r>
      <w:r>
        <w:rPr>
          <w:spacing w:val="-5"/>
          <w:sz w:val="24"/>
        </w:rPr>
        <w:t> </w:t>
      </w:r>
      <w:r>
        <w:rPr>
          <w:sz w:val="24"/>
        </w:rPr>
        <w:t>2020</w:t>
      </w:r>
      <w:r>
        <w:rPr>
          <w:spacing w:val="-5"/>
          <w:sz w:val="24"/>
        </w:rPr>
        <w:t> </w:t>
      </w:r>
      <w:r>
        <w:rPr>
          <w:sz w:val="24"/>
        </w:rPr>
        <w:t>(Online):</w:t>
      </w:r>
      <w:r>
        <w:rPr>
          <w:spacing w:val="-5"/>
          <w:sz w:val="24"/>
        </w:rPr>
        <w:t> </w:t>
      </w:r>
      <w:r>
        <w:rPr>
          <w:i/>
          <w:sz w:val="24"/>
        </w:rPr>
        <w:t>“Gender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Differences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</w:t>
      </w:r>
      <w:r>
        <w:rPr>
          <w:i/>
          <w:sz w:val="24"/>
        </w:rPr>
        <w:t> Sermon Content: An Analysis of Duke University Chapel Sermons.”</w:t>
      </w:r>
    </w:p>
    <w:p>
      <w:pPr>
        <w:pStyle w:val="Heading1"/>
        <w:tabs>
          <w:tab w:pos="9748" w:val="left" w:leader="none"/>
        </w:tabs>
        <w:spacing w:before="271"/>
        <w:ind w:left="331"/>
      </w:pPr>
      <w:r>
        <w:rPr>
          <w:smallCaps/>
          <w:spacing w:val="-32"/>
          <w:u w:val="single"/>
        </w:rPr>
        <w:t> </w:t>
      </w:r>
      <w:r>
        <w:rPr>
          <w:smallCaps/>
          <w:u w:val="single"/>
        </w:rPr>
        <w:t>Academic</w:t>
      </w:r>
      <w:r>
        <w:rPr>
          <w:smallCaps/>
          <w:spacing w:val="-4"/>
          <w:u w:val="single"/>
        </w:rPr>
        <w:t> </w:t>
      </w:r>
      <w:r>
        <w:rPr>
          <w:smallCaps/>
          <w:spacing w:val="-2"/>
          <w:u w:val="single"/>
        </w:rPr>
        <w:t>Service</w:t>
      </w:r>
      <w:r>
        <w:rPr>
          <w:smallCaps/>
          <w:u w:val="single"/>
        </w:rPr>
        <w:tab/>
      </w:r>
    </w:p>
    <w:p>
      <w:pPr>
        <w:pStyle w:val="BodyText"/>
        <w:spacing w:before="24"/>
        <w:rPr>
          <w:b/>
        </w:rPr>
      </w:pPr>
    </w:p>
    <w:p>
      <w:pPr>
        <w:spacing w:line="275" w:lineRule="exact" w:before="0"/>
        <w:ind w:left="720" w:right="0" w:firstLine="0"/>
        <w:jc w:val="left"/>
        <w:rPr>
          <w:i/>
          <w:sz w:val="24"/>
        </w:rPr>
      </w:pPr>
      <w:r>
        <w:rPr>
          <w:i/>
          <w:sz w:val="24"/>
        </w:rPr>
        <w:t>Research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assistantships:</w:t>
      </w:r>
    </w:p>
    <w:p>
      <w:pPr>
        <w:pStyle w:val="BodyText"/>
        <w:spacing w:line="242" w:lineRule="auto"/>
        <w:ind w:left="1440" w:right="399"/>
      </w:pPr>
      <w:r>
        <w:rPr/>
        <w:t>Consulting</w:t>
      </w:r>
      <w:r>
        <w:rPr>
          <w:spacing w:val="-4"/>
        </w:rPr>
        <w:t> </w:t>
      </w:r>
      <w:r>
        <w:rPr/>
        <w:t>researcher,</w:t>
      </w:r>
      <w:r>
        <w:rPr>
          <w:spacing w:val="-4"/>
        </w:rPr>
        <w:t> </w:t>
      </w:r>
      <w:r>
        <w:rPr/>
        <w:t>NORC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Chicago,</w:t>
      </w:r>
      <w:r>
        <w:rPr>
          <w:spacing w:val="-5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of Justice grant number 2016-IJ-CX-0021, 2022-2023.</w:t>
      </w:r>
    </w:p>
    <w:p>
      <w:pPr>
        <w:pStyle w:val="BodyText"/>
        <w:spacing w:after="0" w:line="242" w:lineRule="auto"/>
        <w:sectPr>
          <w:pgSz w:w="12240" w:h="15840"/>
          <w:pgMar w:header="0" w:footer="787" w:top="1360" w:bottom="980" w:left="1080" w:right="1080"/>
        </w:sectPr>
      </w:pPr>
    </w:p>
    <w:p>
      <w:pPr>
        <w:pStyle w:val="BodyText"/>
        <w:spacing w:line="275" w:lineRule="exact" w:before="76"/>
        <w:ind w:left="1440"/>
      </w:pPr>
      <w:r>
        <w:rPr/>
        <w:t>Research</w:t>
      </w:r>
      <w:r>
        <w:rPr>
          <w:spacing w:val="-2"/>
        </w:rPr>
        <w:t> </w:t>
      </w:r>
      <w:r>
        <w:rPr/>
        <w:t>assistant,</w:t>
      </w:r>
      <w:r>
        <w:rPr>
          <w:spacing w:val="-3"/>
        </w:rPr>
        <w:t> </w:t>
      </w:r>
      <w:r>
        <w:rPr/>
        <w:t>Christopher</w:t>
      </w:r>
      <w:r>
        <w:rPr>
          <w:spacing w:val="-2"/>
        </w:rPr>
        <w:t> </w:t>
      </w:r>
      <w:r>
        <w:rPr/>
        <w:t>Bail,</w:t>
      </w:r>
      <w:r>
        <w:rPr>
          <w:spacing w:val="-2"/>
        </w:rPr>
        <w:t> </w:t>
      </w:r>
      <w:r>
        <w:rPr/>
        <w:t>Duke</w:t>
      </w:r>
      <w:r>
        <w:rPr>
          <w:spacing w:val="-3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2019-</w:t>
      </w:r>
      <w:r>
        <w:rPr>
          <w:spacing w:val="-4"/>
        </w:rPr>
        <w:t>2020</w:t>
      </w:r>
    </w:p>
    <w:p>
      <w:pPr>
        <w:pStyle w:val="BodyText"/>
        <w:spacing w:line="242" w:lineRule="auto"/>
        <w:ind w:left="1440" w:right="604"/>
      </w:pPr>
      <w:r>
        <w:rPr/>
        <w:t>Research</w:t>
      </w:r>
      <w:r>
        <w:rPr>
          <w:spacing w:val="-6"/>
        </w:rPr>
        <w:t> </w:t>
      </w:r>
      <w:r>
        <w:rPr/>
        <w:t>assistant,</w:t>
      </w:r>
      <w:r>
        <w:rPr>
          <w:spacing w:val="-6"/>
        </w:rPr>
        <w:t> </w:t>
      </w:r>
      <w:r>
        <w:rPr/>
        <w:t>Nona</w:t>
      </w:r>
      <w:r>
        <w:rPr>
          <w:spacing w:val="-6"/>
        </w:rPr>
        <w:t> </w:t>
      </w:r>
      <w:r>
        <w:rPr/>
        <w:t>Gronert,</w:t>
      </w:r>
      <w:r>
        <w:rPr>
          <w:spacing w:val="-6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Wisconsin-Madison,</w:t>
      </w:r>
      <w:r>
        <w:rPr>
          <w:spacing w:val="-6"/>
        </w:rPr>
        <w:t> </w:t>
      </w:r>
      <w:r>
        <w:rPr/>
        <w:t>2016-2018 Research</w:t>
      </w:r>
      <w:r>
        <w:rPr>
          <w:spacing w:val="-3"/>
        </w:rPr>
        <w:t> </w:t>
      </w:r>
      <w:r>
        <w:rPr/>
        <w:t>assistant,</w:t>
      </w:r>
      <w:r>
        <w:rPr>
          <w:spacing w:val="-3"/>
        </w:rPr>
        <w:t> </w:t>
      </w:r>
      <w:r>
        <w:rPr/>
        <w:t>Dane</w:t>
      </w:r>
      <w:r>
        <w:rPr>
          <w:spacing w:val="-4"/>
        </w:rPr>
        <w:t> </w:t>
      </w:r>
      <w:r>
        <w:rPr/>
        <w:t>Morgan,</w:t>
      </w:r>
      <w:r>
        <w:rPr>
          <w:spacing w:val="-2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Wisconsin-Madison,</w:t>
      </w:r>
      <w:r>
        <w:rPr>
          <w:spacing w:val="-2"/>
        </w:rPr>
        <w:t> </w:t>
      </w:r>
      <w:r>
        <w:rPr/>
        <w:t>2016-</w:t>
      </w:r>
      <w:r>
        <w:rPr>
          <w:spacing w:val="-4"/>
        </w:rPr>
        <w:t>2018</w:t>
      </w:r>
    </w:p>
    <w:p>
      <w:pPr>
        <w:spacing w:line="275" w:lineRule="exact" w:before="272"/>
        <w:ind w:left="72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Review:</w:t>
      </w:r>
    </w:p>
    <w:p>
      <w:pPr>
        <w:pStyle w:val="BodyText"/>
        <w:ind w:left="1440" w:right="604"/>
      </w:pPr>
      <w:r>
        <w:rPr/>
        <w:t>Ad</w:t>
      </w:r>
      <w:r>
        <w:rPr>
          <w:spacing w:val="-5"/>
        </w:rPr>
        <w:t> </w:t>
      </w:r>
      <w:r>
        <w:rPr/>
        <w:t>hoc</w:t>
      </w:r>
      <w:r>
        <w:rPr>
          <w:spacing w:val="-5"/>
        </w:rPr>
        <w:t> </w:t>
      </w:r>
      <w:r>
        <w:rPr/>
        <w:t>reviewer:</w:t>
      </w:r>
      <w:r>
        <w:rPr>
          <w:spacing w:val="-5"/>
        </w:rPr>
        <w:t> </w:t>
      </w:r>
      <w:r>
        <w:rPr/>
        <w:t>American</w:t>
      </w:r>
      <w:r>
        <w:rPr>
          <w:spacing w:val="-5"/>
        </w:rPr>
        <w:t> </w:t>
      </w:r>
      <w:r>
        <w:rPr/>
        <w:t>Behavioral</w:t>
      </w:r>
      <w:r>
        <w:rPr>
          <w:spacing w:val="-5"/>
        </w:rPr>
        <w:t> </w:t>
      </w:r>
      <w:r>
        <w:rPr/>
        <w:t>Scientist,</w:t>
      </w:r>
      <w:r>
        <w:rPr>
          <w:spacing w:val="-5"/>
        </w:rPr>
        <w:t> </w:t>
      </w:r>
      <w:r>
        <w:rPr/>
        <w:t>Humanities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Social</w:t>
      </w:r>
      <w:r>
        <w:rPr>
          <w:spacing w:val="-5"/>
        </w:rPr>
        <w:t> </w:t>
      </w:r>
      <w:r>
        <w:rPr/>
        <w:t>Sciences Communications, Academy of Management Discoveries, Frontiers in Political </w:t>
      </w:r>
      <w:r>
        <w:rPr>
          <w:spacing w:val="-2"/>
        </w:rPr>
        <w:t>Science</w:t>
      </w:r>
    </w:p>
    <w:p>
      <w:pPr>
        <w:spacing w:before="275"/>
        <w:ind w:left="720" w:right="0" w:firstLine="0"/>
        <w:jc w:val="left"/>
        <w:rPr>
          <w:i/>
          <w:sz w:val="24"/>
        </w:rPr>
      </w:pPr>
      <w:r>
        <w:rPr>
          <w:i/>
          <w:sz w:val="24"/>
        </w:rPr>
        <w:t>Computational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Science:</w:t>
      </w:r>
    </w:p>
    <w:p>
      <w:pPr>
        <w:pStyle w:val="BodyText"/>
        <w:spacing w:before="2"/>
        <w:ind w:left="1440"/>
      </w:pPr>
      <w:r>
        <w:rPr/>
        <w:t>Member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color w:val="0000FF"/>
          <w:u w:val="single" w:color="0000FF"/>
        </w:rPr>
        <w:t>varycss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u w:val="single" w:color="0000FF"/>
        </w:rPr>
        <w:t>collective</w:t>
      </w:r>
      <w:r>
        <w:rPr>
          <w:u w:val="none"/>
        </w:rPr>
        <w:t>,</w:t>
      </w:r>
      <w:r>
        <w:rPr>
          <w:spacing w:val="-1"/>
          <w:u w:val="none"/>
        </w:rPr>
        <w:t> </w:t>
      </w:r>
      <w:r>
        <w:rPr>
          <w:u w:val="none"/>
        </w:rPr>
        <w:t>2020-</w:t>
      </w:r>
      <w:r>
        <w:rPr>
          <w:spacing w:val="-2"/>
          <w:u w:val="none"/>
        </w:rPr>
        <w:t>present.</w:t>
      </w:r>
    </w:p>
    <w:p>
      <w:pPr>
        <w:pStyle w:val="BodyText"/>
      </w:pPr>
    </w:p>
    <w:p>
      <w:pPr>
        <w:spacing w:line="275" w:lineRule="exact" w:before="1"/>
        <w:ind w:left="720" w:right="0" w:firstLine="0"/>
        <w:jc w:val="left"/>
        <w:rPr>
          <w:i/>
          <w:sz w:val="24"/>
        </w:rPr>
      </w:pPr>
      <w:r>
        <w:rPr>
          <w:i/>
          <w:sz w:val="24"/>
        </w:rPr>
        <w:t>Duke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Department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Sociology:</w:t>
      </w:r>
    </w:p>
    <w:p>
      <w:pPr>
        <w:pStyle w:val="BodyText"/>
        <w:spacing w:line="242" w:lineRule="auto"/>
        <w:ind w:left="1440" w:right="3064"/>
      </w:pPr>
      <w:r>
        <w:rPr/>
        <w:t>Professional</w:t>
      </w:r>
      <w:r>
        <w:rPr>
          <w:spacing w:val="-13"/>
        </w:rPr>
        <w:t> </w:t>
      </w:r>
      <w:r>
        <w:rPr/>
        <w:t>development</w:t>
      </w:r>
      <w:r>
        <w:rPr>
          <w:spacing w:val="-13"/>
        </w:rPr>
        <w:t> </w:t>
      </w:r>
      <w:r>
        <w:rPr/>
        <w:t>representative,</w:t>
      </w:r>
      <w:r>
        <w:rPr>
          <w:spacing w:val="-13"/>
        </w:rPr>
        <w:t> </w:t>
      </w:r>
      <w:r>
        <w:rPr/>
        <w:t>2022-2023 Graduate student representative, 2021-2022</w:t>
      </w:r>
    </w:p>
    <w:sectPr>
      <w:pgSz w:w="12240" w:h="15840"/>
      <w:pgMar w:header="0" w:footer="787" w:top="1360" w:bottom="9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1856">
              <wp:simplePos x="0" y="0"/>
              <wp:positionH relativeFrom="page">
                <wp:posOffset>5799707</wp:posOffset>
              </wp:positionH>
              <wp:positionV relativeFrom="page">
                <wp:posOffset>9419166</wp:posOffset>
              </wp:positionV>
              <wp:extent cx="1109345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1093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Aidan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Combs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6.669891pt;margin-top:741.666626pt;width:87.35pt;height:15.3pt;mso-position-horizontal-relative:page;mso-position-vertical-relative:page;z-index:-158346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Aidan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Combs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*"/>
      <w:lvlJc w:val="left"/>
      <w:pPr>
        <w:ind w:left="1440" w:hanging="180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360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4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2025-08-05T13:57:24Z</dcterms:created>
  <dcterms:modified xsi:type="dcterms:W3CDTF">2025-08-05T13:57:24Z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LastSaved">
    <vt:filetime>2025-08-05T00:00:00Z</vt:filetime>
  </property>
  <property fmtid="{D5CDD505-2E9C-101B-9397-08002B2CF9AE}" pid="4" name="Producer">
    <vt:lpwstr>macOS Version 15.5 (Build 24F74) Quartz PDFContext</vt:lpwstr>
  </property>
</Properties>
</file>