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46" w:val="left" w:leader="none"/>
        </w:tabs>
      </w:pPr>
      <w:r>
        <w:rPr>
          <w:spacing w:val="-5"/>
        </w:rPr>
        <w:t>RUI</w:t>
      </w:r>
      <w:r>
        <w:rPr/>
        <w:tab/>
      </w:r>
      <w:r>
        <w:rPr>
          <w:spacing w:val="-5"/>
        </w:rPr>
        <w:t>CAO</w:t>
      </w:r>
    </w:p>
    <w:p>
      <w:pPr>
        <w:spacing w:before="81"/>
        <w:ind w:left="0" w:right="1" w:firstLine="0"/>
        <w:jc w:val="center"/>
        <w:rPr>
          <w:sz w:val="22"/>
        </w:rPr>
      </w:pPr>
      <w:r>
        <w:rPr>
          <w:sz w:val="22"/>
        </w:rPr>
        <w:t>(Pronounced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color w:val="0563C1"/>
          <w:sz w:val="22"/>
          <w:u w:val="single" w:color="0563C1"/>
        </w:rPr>
        <w:t>Ray</w:t>
      </w:r>
      <w:r>
        <w:rPr>
          <w:color w:val="0563C1"/>
          <w:spacing w:val="-6"/>
          <w:sz w:val="22"/>
          <w:u w:val="single" w:color="0563C1"/>
        </w:rPr>
        <w:t> </w:t>
      </w:r>
      <w:r>
        <w:rPr>
          <w:color w:val="0563C1"/>
          <w:spacing w:val="-2"/>
          <w:sz w:val="22"/>
          <w:u w:val="single" w:color="0563C1"/>
        </w:rPr>
        <w:t>Ts’ow</w:t>
      </w:r>
      <w:r>
        <w:rPr>
          <w:spacing w:val="-2"/>
          <w:sz w:val="22"/>
          <w:u w:val="none"/>
        </w:rPr>
        <w:t>)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1121663</wp:posOffset>
                </wp:positionH>
                <wp:positionV relativeFrom="paragraph">
                  <wp:posOffset>217694</wp:posOffset>
                </wp:positionV>
                <wp:extent cx="531622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15712" y="9144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7.141319pt;width:418.56pt;height:.7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012" w:val="left" w:leader="none"/>
        </w:tabs>
        <w:spacing w:line="319" w:lineRule="auto" w:before="40"/>
        <w:ind w:left="277" w:right="365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The Ohio State University</w:t>
        <w:tab/>
        <w:t>Email:</w:t>
      </w:r>
      <w:r>
        <w:rPr>
          <w:rFonts w:ascii="Cambria"/>
          <w:spacing w:val="-12"/>
          <w:sz w:val="20"/>
        </w:rPr>
        <w:t> </w:t>
      </w:r>
      <w:hyperlink r:id="rId6">
        <w:r>
          <w:rPr>
            <w:rFonts w:ascii="Cambria"/>
            <w:sz w:val="20"/>
          </w:rPr>
          <w:t>cao.1184@osu.edu</w:t>
        </w:r>
      </w:hyperlink>
      <w:r>
        <w:rPr>
          <w:rFonts w:ascii="Cambria"/>
          <w:sz w:val="20"/>
        </w:rPr>
        <w:t> 238 Townshend Hall 1885 Neil Ave</w:t>
      </w:r>
    </w:p>
    <w:p>
      <w:pPr>
        <w:tabs>
          <w:tab w:pos="5838" w:val="left" w:leader="none"/>
        </w:tabs>
        <w:spacing w:before="0"/>
        <w:ind w:left="277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Columbus,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OH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pacing w:val="-2"/>
          <w:sz w:val="20"/>
        </w:rPr>
        <w:t>43210</w:t>
      </w:r>
      <w:r>
        <w:rPr>
          <w:rFonts w:ascii="Cambria"/>
          <w:sz w:val="20"/>
        </w:rPr>
        <w:tab/>
        <w:t>Google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Scholar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Profile: </w:t>
      </w:r>
      <w:r>
        <w:rPr>
          <w:rFonts w:ascii="Cambria"/>
          <w:color w:val="0563C1"/>
          <w:spacing w:val="-4"/>
          <w:sz w:val="20"/>
          <w:u w:val="single" w:color="0563C1"/>
        </w:rPr>
        <w:t>Link</w:t>
      </w:r>
    </w:p>
    <w:p>
      <w:pPr>
        <w:pStyle w:val="BodyText"/>
        <w:spacing w:before="218"/>
        <w:rPr>
          <w:rFonts w:ascii="Cambria"/>
          <w:sz w:val="22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1121663</wp:posOffset>
                </wp:positionH>
                <wp:positionV relativeFrom="paragraph">
                  <wp:posOffset>188156</wp:posOffset>
                </wp:positionV>
                <wp:extent cx="531622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15712" y="9144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4.815508pt;width:418.56pt;height:.72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EDUCATION</w:t>
      </w:r>
    </w:p>
    <w:p>
      <w:pPr>
        <w:tabs>
          <w:tab w:pos="7301" w:val="left" w:leader="none"/>
        </w:tabs>
        <w:spacing w:before="0"/>
        <w:ind w:left="349" w:right="0" w:firstLine="0"/>
        <w:jc w:val="left"/>
        <w:rPr>
          <w:rFonts w:ascii="Times New Roman"/>
          <w:i/>
          <w:sz w:val="21"/>
        </w:rPr>
      </w:pPr>
      <w:r>
        <w:rPr>
          <w:rFonts w:ascii="Cambria"/>
          <w:b/>
          <w:spacing w:val="-2"/>
          <w:sz w:val="21"/>
        </w:rPr>
        <w:t>The</w:t>
      </w:r>
      <w:r>
        <w:rPr>
          <w:rFonts w:ascii="Cambria"/>
          <w:b/>
          <w:spacing w:val="-4"/>
          <w:sz w:val="21"/>
        </w:rPr>
        <w:t> </w:t>
      </w:r>
      <w:r>
        <w:rPr>
          <w:rFonts w:ascii="Cambria"/>
          <w:b/>
          <w:spacing w:val="-2"/>
          <w:sz w:val="21"/>
        </w:rPr>
        <w:t>Ohio</w:t>
      </w:r>
      <w:r>
        <w:rPr>
          <w:rFonts w:ascii="Cambria"/>
          <w:b/>
          <w:spacing w:val="-3"/>
          <w:sz w:val="21"/>
        </w:rPr>
        <w:t> </w:t>
      </w:r>
      <w:r>
        <w:rPr>
          <w:rFonts w:ascii="Cambria"/>
          <w:b/>
          <w:spacing w:val="-2"/>
          <w:sz w:val="21"/>
        </w:rPr>
        <w:t>State</w:t>
      </w:r>
      <w:r>
        <w:rPr>
          <w:rFonts w:ascii="Cambria"/>
          <w:b/>
          <w:spacing w:val="-3"/>
          <w:sz w:val="21"/>
        </w:rPr>
        <w:t> </w:t>
      </w:r>
      <w:r>
        <w:rPr>
          <w:rFonts w:ascii="Cambria"/>
          <w:b/>
          <w:spacing w:val="-2"/>
          <w:sz w:val="21"/>
        </w:rPr>
        <w:t>University</w:t>
      </w:r>
      <w:r>
        <w:rPr>
          <w:rFonts w:ascii="Cambria"/>
          <w:b/>
          <w:spacing w:val="-3"/>
          <w:sz w:val="21"/>
        </w:rPr>
        <w:t> </w:t>
      </w:r>
      <w:r>
        <w:rPr>
          <w:spacing w:val="-2"/>
          <w:sz w:val="21"/>
        </w:rPr>
        <w:t>(Columbus,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OH,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USA)</w:t>
      </w:r>
      <w:r>
        <w:rPr>
          <w:sz w:val="21"/>
        </w:rPr>
        <w:tab/>
      </w:r>
      <w:r>
        <w:rPr>
          <w:rFonts w:ascii="Times New Roman"/>
          <w:i/>
          <w:sz w:val="21"/>
        </w:rPr>
        <w:t>In</w:t>
      </w:r>
      <w:r>
        <w:rPr>
          <w:rFonts w:ascii="Times New Roman"/>
          <w:i/>
          <w:spacing w:val="-1"/>
          <w:sz w:val="21"/>
        </w:rPr>
        <w:t> </w:t>
      </w:r>
      <w:r>
        <w:rPr>
          <w:rFonts w:ascii="Times New Roman"/>
          <w:i/>
          <w:spacing w:val="-2"/>
          <w:sz w:val="21"/>
        </w:rPr>
        <w:t>Progress</w:t>
      </w:r>
    </w:p>
    <w:p>
      <w:pPr>
        <w:pStyle w:val="BodyText"/>
        <w:spacing w:before="3"/>
        <w:ind w:left="345"/>
      </w:pPr>
      <w:r>
        <w:rPr>
          <w:spacing w:val="-2"/>
        </w:rPr>
        <w:t>Ph.D.</w:t>
      </w:r>
      <w:r>
        <w:rPr>
          <w:spacing w:val="-4"/>
        </w:rPr>
        <w:t> </w:t>
      </w:r>
      <w:r>
        <w:rPr>
          <w:spacing w:val="-2"/>
        </w:rPr>
        <w:t>Sociology</w:t>
      </w:r>
    </w:p>
    <w:p>
      <w:pPr>
        <w:pStyle w:val="BodyText"/>
        <w:spacing w:line="247" w:lineRule="auto" w:before="8"/>
        <w:ind w:left="660" w:right="365"/>
      </w:pPr>
      <w:r>
        <w:rPr/>
        <w:t>Dissertation</w:t>
      </w:r>
      <w:r>
        <w:rPr>
          <w:spacing w:val="-3"/>
        </w:rPr>
        <w:t> </w:t>
      </w:r>
      <w:r>
        <w:rPr/>
        <w:t>Title:</w:t>
      </w:r>
      <w:r>
        <w:rPr>
          <w:spacing w:val="-3"/>
        </w:rPr>
        <w:t> </w:t>
      </w:r>
      <w:r>
        <w:rPr/>
        <w:t>“Intersecting</w:t>
      </w:r>
      <w:r>
        <w:rPr>
          <w:spacing w:val="-3"/>
        </w:rPr>
        <w:t> </w:t>
      </w:r>
      <w:r>
        <w:rPr/>
        <w:t>Gender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Sexuality:</w:t>
      </w:r>
      <w:r>
        <w:rPr>
          <w:spacing w:val="-3"/>
        </w:rPr>
        <w:t> </w:t>
      </w:r>
      <w:r>
        <w:rPr/>
        <w:t>LGB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STEM</w:t>
      </w:r>
      <w:r>
        <w:rPr>
          <w:spacing w:val="-4"/>
        </w:rPr>
        <w:t> </w:t>
      </w:r>
      <w:r>
        <w:rPr/>
        <w:t>Fields” Committee: Douglas Downey (Chair), Rin Reczek, Rachel Dwyer</w:t>
      </w:r>
    </w:p>
    <w:p>
      <w:pPr>
        <w:tabs>
          <w:tab w:pos="7430" w:val="left" w:leader="none"/>
        </w:tabs>
        <w:spacing w:line="302" w:lineRule="exact" w:before="0"/>
        <w:ind w:left="345" w:right="0" w:firstLine="0"/>
        <w:jc w:val="left"/>
        <w:rPr>
          <w:rFonts w:ascii="Times New Roman"/>
          <w:i/>
          <w:sz w:val="21"/>
        </w:rPr>
      </w:pPr>
      <w:r>
        <w:rPr>
          <w:sz w:val="21"/>
        </w:rPr>
        <w:t>M.A.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Sociology</w:t>
      </w:r>
      <w:r>
        <w:rPr>
          <w:sz w:val="21"/>
        </w:rPr>
        <w:tab/>
      </w:r>
      <w:r>
        <w:rPr>
          <w:rFonts w:ascii="Times New Roman"/>
          <w:i/>
          <w:sz w:val="21"/>
        </w:rPr>
        <w:t>May</w:t>
      </w:r>
      <w:r>
        <w:rPr>
          <w:rFonts w:ascii="Times New Roman"/>
          <w:i/>
          <w:spacing w:val="2"/>
          <w:sz w:val="21"/>
        </w:rPr>
        <w:t> </w:t>
      </w:r>
      <w:r>
        <w:rPr>
          <w:rFonts w:ascii="Times New Roman"/>
          <w:i/>
          <w:spacing w:val="-4"/>
          <w:sz w:val="21"/>
        </w:rPr>
        <w:t>2022</w:t>
      </w:r>
    </w:p>
    <w:p>
      <w:pPr>
        <w:tabs>
          <w:tab w:pos="7578" w:val="left" w:leader="none"/>
        </w:tabs>
        <w:spacing w:before="168"/>
        <w:ind w:left="349" w:right="0" w:firstLine="0"/>
        <w:jc w:val="left"/>
        <w:rPr>
          <w:rFonts w:ascii="Times New Roman"/>
          <w:i/>
          <w:sz w:val="21"/>
        </w:rPr>
      </w:pPr>
      <w:r>
        <w:rPr>
          <w:rFonts w:ascii="Cambria"/>
          <w:b/>
          <w:spacing w:val="-2"/>
          <w:sz w:val="21"/>
        </w:rPr>
        <w:t>Nanjing</w:t>
      </w:r>
      <w:r>
        <w:rPr>
          <w:rFonts w:ascii="Cambria"/>
          <w:b/>
          <w:sz w:val="21"/>
        </w:rPr>
        <w:t> </w:t>
      </w:r>
      <w:r>
        <w:rPr>
          <w:rFonts w:ascii="Cambria"/>
          <w:b/>
          <w:spacing w:val="-2"/>
          <w:sz w:val="21"/>
        </w:rPr>
        <w:t>University</w:t>
      </w:r>
      <w:r>
        <w:rPr>
          <w:rFonts w:ascii="Cambria"/>
          <w:b/>
          <w:spacing w:val="1"/>
          <w:sz w:val="21"/>
        </w:rPr>
        <w:t> </w:t>
      </w:r>
      <w:r>
        <w:rPr>
          <w:spacing w:val="-2"/>
          <w:sz w:val="21"/>
        </w:rPr>
        <w:t>(Nanjing,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Jiangsu,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China)</w:t>
      </w:r>
      <w:r>
        <w:rPr>
          <w:sz w:val="21"/>
        </w:rPr>
        <w:tab/>
      </w:r>
      <w:r>
        <w:rPr>
          <w:rFonts w:ascii="Times New Roman"/>
          <w:i/>
          <w:w w:val="90"/>
          <w:sz w:val="21"/>
        </w:rPr>
        <w:t>Jul</w:t>
      </w:r>
      <w:r>
        <w:rPr>
          <w:rFonts w:ascii="Times New Roman"/>
          <w:i/>
          <w:spacing w:val="-1"/>
          <w:w w:val="90"/>
          <w:sz w:val="21"/>
        </w:rPr>
        <w:t> </w:t>
      </w:r>
      <w:r>
        <w:rPr>
          <w:rFonts w:ascii="Times New Roman"/>
          <w:i/>
          <w:spacing w:val="-4"/>
          <w:sz w:val="21"/>
        </w:rPr>
        <w:t>2020</w:t>
      </w:r>
    </w:p>
    <w:p>
      <w:pPr>
        <w:pStyle w:val="BodyText"/>
        <w:spacing w:before="8"/>
        <w:ind w:left="345"/>
      </w:pPr>
      <w:r>
        <w:rPr/>
        <w:t>M.A.</w:t>
      </w:r>
      <w:r>
        <w:rPr>
          <w:spacing w:val="-6"/>
        </w:rPr>
        <w:t> </w:t>
      </w:r>
      <w:r>
        <w:rPr>
          <w:spacing w:val="-2"/>
        </w:rPr>
        <w:t>Sociology</w:t>
      </w:r>
    </w:p>
    <w:p>
      <w:pPr>
        <w:tabs>
          <w:tab w:pos="7642" w:val="left" w:leader="none"/>
        </w:tabs>
        <w:spacing w:before="167"/>
        <w:ind w:left="349" w:right="0" w:firstLine="0"/>
        <w:jc w:val="left"/>
        <w:rPr>
          <w:rFonts w:ascii="Times New Roman"/>
          <w:i/>
          <w:sz w:val="20"/>
        </w:rPr>
      </w:pPr>
      <w:r>
        <w:rPr>
          <w:rFonts w:ascii="Cambria"/>
          <w:b/>
          <w:w w:val="95"/>
          <w:sz w:val="21"/>
        </w:rPr>
        <w:t>Central</w:t>
      </w:r>
      <w:r>
        <w:rPr>
          <w:rFonts w:ascii="Cambria"/>
          <w:b/>
          <w:spacing w:val="9"/>
          <w:sz w:val="21"/>
        </w:rPr>
        <w:t> </w:t>
      </w:r>
      <w:r>
        <w:rPr>
          <w:rFonts w:ascii="Cambria"/>
          <w:b/>
          <w:w w:val="95"/>
          <w:sz w:val="21"/>
        </w:rPr>
        <w:t>University</w:t>
      </w:r>
      <w:r>
        <w:rPr>
          <w:rFonts w:ascii="Cambria"/>
          <w:b/>
          <w:spacing w:val="9"/>
          <w:sz w:val="21"/>
        </w:rPr>
        <w:t> </w:t>
      </w:r>
      <w:r>
        <w:rPr>
          <w:rFonts w:ascii="Cambria"/>
          <w:b/>
          <w:w w:val="95"/>
          <w:sz w:val="21"/>
        </w:rPr>
        <w:t>of</w:t>
      </w:r>
      <w:r>
        <w:rPr>
          <w:rFonts w:ascii="Cambria"/>
          <w:b/>
          <w:spacing w:val="10"/>
          <w:sz w:val="21"/>
        </w:rPr>
        <w:t> </w:t>
      </w:r>
      <w:r>
        <w:rPr>
          <w:rFonts w:ascii="Cambria"/>
          <w:b/>
          <w:w w:val="95"/>
          <w:sz w:val="21"/>
        </w:rPr>
        <w:t>Finance</w:t>
      </w:r>
      <w:r>
        <w:rPr>
          <w:rFonts w:ascii="Cambria"/>
          <w:b/>
          <w:spacing w:val="9"/>
          <w:sz w:val="21"/>
        </w:rPr>
        <w:t> </w:t>
      </w:r>
      <w:r>
        <w:rPr>
          <w:rFonts w:ascii="Cambria"/>
          <w:b/>
          <w:w w:val="95"/>
          <w:sz w:val="21"/>
        </w:rPr>
        <w:t>and</w:t>
      </w:r>
      <w:r>
        <w:rPr>
          <w:rFonts w:ascii="Cambria"/>
          <w:b/>
          <w:spacing w:val="10"/>
          <w:sz w:val="21"/>
        </w:rPr>
        <w:t> </w:t>
      </w:r>
      <w:r>
        <w:rPr>
          <w:rFonts w:ascii="Cambria"/>
          <w:b/>
          <w:w w:val="95"/>
          <w:sz w:val="21"/>
        </w:rPr>
        <w:t>Economics</w:t>
      </w:r>
      <w:r>
        <w:rPr>
          <w:rFonts w:ascii="Cambria"/>
          <w:b/>
          <w:spacing w:val="10"/>
          <w:sz w:val="21"/>
        </w:rPr>
        <w:t> </w:t>
      </w:r>
      <w:r>
        <w:rPr>
          <w:w w:val="95"/>
          <w:sz w:val="21"/>
        </w:rPr>
        <w:t>(Beijing,</w:t>
      </w:r>
      <w:r>
        <w:rPr>
          <w:spacing w:val="4"/>
          <w:sz w:val="21"/>
        </w:rPr>
        <w:t> </w:t>
      </w:r>
      <w:r>
        <w:rPr>
          <w:spacing w:val="-2"/>
          <w:w w:val="95"/>
          <w:sz w:val="21"/>
        </w:rPr>
        <w:t>China)</w:t>
      </w:r>
      <w:r>
        <w:rPr>
          <w:sz w:val="21"/>
        </w:rPr>
        <w:tab/>
      </w:r>
      <w:r>
        <w:rPr>
          <w:rFonts w:ascii="Times New Roman"/>
          <w:i/>
          <w:w w:val="90"/>
          <w:sz w:val="20"/>
        </w:rPr>
        <w:t>Jul</w:t>
      </w:r>
      <w:r>
        <w:rPr>
          <w:rFonts w:ascii="Times New Roman"/>
          <w:i/>
          <w:spacing w:val="-1"/>
          <w:w w:val="90"/>
          <w:sz w:val="20"/>
        </w:rPr>
        <w:t> </w:t>
      </w:r>
      <w:r>
        <w:rPr>
          <w:rFonts w:ascii="Times New Roman"/>
          <w:i/>
          <w:spacing w:val="-4"/>
          <w:sz w:val="20"/>
        </w:rPr>
        <w:t>2017</w:t>
      </w:r>
    </w:p>
    <w:p>
      <w:pPr>
        <w:pStyle w:val="BodyText"/>
        <w:spacing w:before="4"/>
        <w:ind w:left="350"/>
      </w:pPr>
      <w:r>
        <w:rPr/>
        <w:t>B.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>
          <w:spacing w:val="-2"/>
        </w:rPr>
        <w:t>Sociology</w:t>
      </w:r>
    </w:p>
    <w:p>
      <w:pPr>
        <w:pStyle w:val="BodyText"/>
        <w:spacing w:before="15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1121663</wp:posOffset>
                </wp:positionH>
                <wp:positionV relativeFrom="paragraph">
                  <wp:posOffset>203031</wp:posOffset>
                </wp:positionV>
                <wp:extent cx="531622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15712" y="9143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986715pt;width:418.56pt;height:.72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RESEARCH</w:t>
      </w:r>
      <w:r>
        <w:rPr>
          <w:spacing w:val="3"/>
        </w:rPr>
        <w:t> </w:t>
      </w:r>
      <w:r>
        <w:rPr>
          <w:spacing w:val="-2"/>
        </w:rPr>
        <w:t>INTERESTS</w:t>
      </w:r>
    </w:p>
    <w:p>
      <w:pPr>
        <w:pStyle w:val="BodyText"/>
        <w:ind w:left="345"/>
      </w:pPr>
      <w:r>
        <w:rPr>
          <w:spacing w:val="-2"/>
        </w:rPr>
        <w:t>Gender,</w:t>
      </w:r>
      <w:r>
        <w:rPr>
          <w:spacing w:val="1"/>
        </w:rPr>
        <w:t> </w:t>
      </w:r>
      <w:r>
        <w:rPr>
          <w:spacing w:val="-2"/>
        </w:rPr>
        <w:t>Family,</w:t>
      </w:r>
      <w:r>
        <w:rPr>
          <w:spacing w:val="2"/>
        </w:rPr>
        <w:t> </w:t>
      </w:r>
      <w:r>
        <w:rPr>
          <w:spacing w:val="-2"/>
        </w:rPr>
        <w:t>Education,</w:t>
      </w:r>
      <w:r>
        <w:rPr>
          <w:spacing w:val="1"/>
        </w:rPr>
        <w:t> </w:t>
      </w:r>
      <w:r>
        <w:rPr>
          <w:spacing w:val="-2"/>
        </w:rPr>
        <w:t>Health,</w:t>
      </w:r>
      <w:r>
        <w:rPr>
          <w:spacing w:val="2"/>
        </w:rPr>
        <w:t> </w:t>
      </w:r>
      <w:r>
        <w:rPr>
          <w:spacing w:val="-2"/>
        </w:rPr>
        <w:t>Youth</w:t>
      </w:r>
      <w:r>
        <w:rPr>
          <w:spacing w:val="2"/>
        </w:rPr>
        <w:t> </w:t>
      </w:r>
      <w:r>
        <w:rPr>
          <w:spacing w:val="-2"/>
        </w:rPr>
        <w:t>Development,</w:t>
      </w:r>
      <w:r>
        <w:rPr>
          <w:spacing w:val="1"/>
        </w:rPr>
        <w:t> </w:t>
      </w:r>
      <w:r>
        <w:rPr>
          <w:spacing w:val="-2"/>
        </w:rPr>
        <w:t>Inequality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Stratification.</w:t>
      </w:r>
    </w:p>
    <w:p>
      <w:pPr>
        <w:pStyle w:val="BodyText"/>
        <w:spacing w:before="144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1121663</wp:posOffset>
                </wp:positionH>
                <wp:positionV relativeFrom="paragraph">
                  <wp:posOffset>190838</wp:posOffset>
                </wp:positionV>
                <wp:extent cx="531622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15712" y="9144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26667pt;width:418.56pt;height:.72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6"/>
        </w:rPr>
        <w:t>QUANTITATIVE</w:t>
      </w:r>
      <w:r>
        <w:rPr>
          <w:spacing w:val="6"/>
        </w:rPr>
        <w:t> </w:t>
      </w:r>
      <w:r>
        <w:rPr>
          <w:spacing w:val="-2"/>
        </w:rPr>
        <w:t>SKILLS</w:t>
      </w:r>
    </w:p>
    <w:p>
      <w:pPr>
        <w:spacing w:before="0"/>
        <w:ind w:left="349" w:right="0" w:firstLine="0"/>
        <w:jc w:val="left"/>
        <w:rPr>
          <w:sz w:val="21"/>
        </w:rPr>
      </w:pPr>
      <w:r>
        <w:rPr>
          <w:rFonts w:ascii="Cambria"/>
          <w:b/>
          <w:spacing w:val="-2"/>
          <w:sz w:val="21"/>
        </w:rPr>
        <w:t>Statistical</w:t>
      </w:r>
      <w:r>
        <w:rPr>
          <w:rFonts w:ascii="Cambria"/>
          <w:b/>
          <w:spacing w:val="2"/>
          <w:sz w:val="21"/>
        </w:rPr>
        <w:t> </w:t>
      </w:r>
      <w:r>
        <w:rPr>
          <w:rFonts w:ascii="Cambria"/>
          <w:b/>
          <w:spacing w:val="-2"/>
          <w:sz w:val="21"/>
        </w:rPr>
        <w:t>Software:</w:t>
      </w:r>
      <w:r>
        <w:rPr>
          <w:rFonts w:ascii="Cambria"/>
          <w:b/>
          <w:spacing w:val="4"/>
          <w:sz w:val="21"/>
        </w:rPr>
        <w:t> </w:t>
      </w:r>
      <w:r>
        <w:rPr>
          <w:spacing w:val="-2"/>
          <w:sz w:val="21"/>
        </w:rPr>
        <w:t>Stata,</w:t>
      </w:r>
      <w:r>
        <w:rPr>
          <w:spacing w:val="-3"/>
          <w:sz w:val="21"/>
        </w:rPr>
        <w:t> </w:t>
      </w:r>
      <w:r>
        <w:rPr>
          <w:spacing w:val="-12"/>
          <w:sz w:val="21"/>
        </w:rPr>
        <w:t>R</w:t>
      </w:r>
    </w:p>
    <w:p>
      <w:pPr>
        <w:pStyle w:val="BodyText"/>
        <w:tabs>
          <w:tab w:pos="1420" w:val="left" w:leader="none"/>
        </w:tabs>
        <w:spacing w:line="247" w:lineRule="auto" w:before="3"/>
        <w:ind w:left="1411" w:right="134" w:hanging="1068"/>
      </w:pPr>
      <w:r>
        <w:rPr>
          <w:rFonts w:ascii="Cambria"/>
          <w:b/>
          <w:spacing w:val="-2"/>
        </w:rPr>
        <w:t>Methods:</w:t>
      </w:r>
      <w:r>
        <w:rPr>
          <w:rFonts w:ascii="Cambria"/>
          <w:b/>
        </w:rPr>
        <w:tab/>
        <w:tab/>
      </w:r>
      <w:r>
        <w:rPr/>
        <w:t>General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Generalized</w:t>
      </w:r>
      <w:r>
        <w:rPr>
          <w:spacing w:val="-6"/>
        </w:rPr>
        <w:t> </w:t>
      </w:r>
      <w:r>
        <w:rPr/>
        <w:t>Linear</w:t>
      </w:r>
      <w:r>
        <w:rPr>
          <w:spacing w:val="-6"/>
        </w:rPr>
        <w:t> </w:t>
      </w:r>
      <w:r>
        <w:rPr/>
        <w:t>Models,</w:t>
      </w:r>
      <w:r>
        <w:rPr>
          <w:spacing w:val="-7"/>
        </w:rPr>
        <w:t> </w:t>
      </w:r>
      <w:r>
        <w:rPr/>
        <w:t>Longitudinal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Hierarchical Linear Modeling, Conjoint Experiment.</w:t>
      </w:r>
    </w:p>
    <w:p>
      <w:pPr>
        <w:pStyle w:val="BodyText"/>
        <w:spacing w:before="14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1121663</wp:posOffset>
                </wp:positionH>
                <wp:positionV relativeFrom="paragraph">
                  <wp:posOffset>190923</wp:posOffset>
                </wp:positionV>
                <wp:extent cx="531622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15712" y="9143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33334pt;width:418.56pt;height:.72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PUBLICAITONS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  <w:tab w:pos="561" w:val="left" w:leader="none"/>
        </w:tabs>
        <w:spacing w:line="242" w:lineRule="auto" w:before="57" w:after="0"/>
        <w:ind w:left="561" w:right="241" w:hanging="284"/>
        <w:jc w:val="left"/>
        <w:rPr>
          <w:rFonts w:ascii="Times New Roman" w:hAnsi="Times New Roman"/>
          <w:i/>
          <w:sz w:val="21"/>
          <w:u w:val="none"/>
        </w:rPr>
      </w:pPr>
      <w:r>
        <w:rPr>
          <w:rFonts w:ascii="Cambria" w:hAnsi="Cambria"/>
          <w:b/>
          <w:sz w:val="21"/>
          <w:u w:val="none"/>
        </w:rPr>
        <w:t>Rui</w:t>
      </w:r>
      <w:r>
        <w:rPr>
          <w:rFonts w:ascii="Cambria" w:hAnsi="Cambria"/>
          <w:b/>
          <w:spacing w:val="30"/>
          <w:sz w:val="21"/>
          <w:u w:val="none"/>
        </w:rPr>
        <w:t> </w:t>
      </w:r>
      <w:r>
        <w:rPr>
          <w:rFonts w:ascii="Cambria" w:hAnsi="Cambria"/>
          <w:b/>
          <w:sz w:val="21"/>
          <w:u w:val="none"/>
        </w:rPr>
        <w:t>Cao</w:t>
      </w:r>
      <w:r>
        <w:rPr>
          <w:rFonts w:ascii="Cambria" w:hAnsi="Cambria"/>
          <w:b/>
          <w:spacing w:val="28"/>
          <w:sz w:val="21"/>
          <w:u w:val="none"/>
        </w:rPr>
        <w:t> </w:t>
      </w:r>
      <w:r>
        <w:rPr>
          <w:sz w:val="21"/>
          <w:u w:val="none"/>
        </w:rPr>
        <w:t>(2025).</w:t>
      </w:r>
      <w:r>
        <w:rPr>
          <w:spacing w:val="22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Child’s</w:t>
      </w:r>
      <w:r>
        <w:rPr>
          <w:color w:val="0563C1"/>
          <w:spacing w:val="21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Gender,</w:t>
      </w:r>
      <w:r>
        <w:rPr>
          <w:color w:val="0563C1"/>
          <w:spacing w:val="22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Parents’</w:t>
      </w:r>
      <w:r>
        <w:rPr>
          <w:color w:val="0563C1"/>
          <w:spacing w:val="22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Gender</w:t>
      </w:r>
      <w:r>
        <w:rPr>
          <w:color w:val="0563C1"/>
          <w:spacing w:val="21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Ideology:</w:t>
      </w:r>
      <w:r>
        <w:rPr>
          <w:color w:val="0563C1"/>
          <w:spacing w:val="21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Association</w:t>
      </w:r>
      <w:r>
        <w:rPr>
          <w:color w:val="0563C1"/>
          <w:spacing w:val="21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and</w:t>
      </w:r>
      <w:r>
        <w:rPr>
          <w:color w:val="0563C1"/>
          <w:spacing w:val="21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Contextual</w:t>
      </w:r>
      <w:r>
        <w:rPr>
          <w:color w:val="0563C1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Variation in China.</w:t>
      </w:r>
      <w:r>
        <w:rPr>
          <w:color w:val="0563C1"/>
          <w:sz w:val="21"/>
          <w:u w:val="none"/>
        </w:rPr>
        <w:t> </w:t>
      </w:r>
      <w:r>
        <w:rPr>
          <w:rFonts w:ascii="Times New Roman" w:hAnsi="Times New Roman"/>
          <w:i/>
          <w:sz w:val="21"/>
          <w:u w:val="none"/>
        </w:rPr>
        <w:t>Journal of Family Issues, 0(0).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  <w:tab w:pos="561" w:val="left" w:leader="none"/>
        </w:tabs>
        <w:spacing w:line="247" w:lineRule="auto" w:before="131" w:after="0"/>
        <w:ind w:left="561" w:right="238" w:hanging="284"/>
        <w:jc w:val="both"/>
        <w:rPr>
          <w:sz w:val="21"/>
          <w:u w:val="none"/>
        </w:rPr>
      </w:pPr>
      <w:r>
        <w:rPr>
          <w:rFonts w:ascii="Cambria"/>
          <w:b/>
          <w:sz w:val="21"/>
          <w:u w:val="none"/>
        </w:rPr>
        <w:t>Rui Cao, </w:t>
      </w:r>
      <w:r>
        <w:rPr>
          <w:sz w:val="21"/>
          <w:u w:val="none"/>
        </w:rPr>
        <w:t>Rin Reczek, and Mieke Thomeer (2025). </w:t>
      </w:r>
      <w:r>
        <w:rPr>
          <w:color w:val="0563C1"/>
          <w:sz w:val="21"/>
          <w:u w:val="single" w:color="0563C1"/>
        </w:rPr>
        <w:t>Intergenerational Coresidence with</w:t>
      </w:r>
      <w:r>
        <w:rPr>
          <w:color w:val="0563C1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Children and Grandchildren and Maternal Sleep Duration at Mid-life.</w:t>
      </w:r>
      <w:r>
        <w:rPr>
          <w:color w:val="0563C1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The Journals of</w:t>
      </w:r>
      <w:r>
        <w:rPr>
          <w:rFonts w:ascii="Times New Roman"/>
          <w:i/>
          <w:sz w:val="21"/>
          <w:u w:val="none"/>
        </w:rPr>
        <w:t> Gerontology</w:t>
      </w:r>
      <w:r>
        <w:rPr>
          <w:sz w:val="21"/>
          <w:u w:val="none"/>
        </w:rPr>
        <w:t>: Series B, gbaf034.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7" w:lineRule="auto" w:before="123" w:after="0"/>
        <w:ind w:left="560" w:right="240" w:hanging="284"/>
        <w:jc w:val="both"/>
        <w:rPr>
          <w:rFonts w:ascii="Times New Roman"/>
          <w:i/>
          <w:sz w:val="21"/>
          <w:u w:val="none"/>
        </w:rPr>
      </w:pPr>
      <w:r>
        <w:rPr>
          <w:sz w:val="21"/>
          <w:u w:val="none"/>
        </w:rPr>
        <w:t>Douglas Downey and </w:t>
      </w:r>
      <w:r>
        <w:rPr>
          <w:rFonts w:ascii="Cambria"/>
          <w:b/>
          <w:sz w:val="21"/>
          <w:u w:val="none"/>
        </w:rPr>
        <w:t>Rui Cao </w:t>
      </w:r>
      <w:r>
        <w:rPr>
          <w:sz w:val="21"/>
          <w:u w:val="none"/>
        </w:rPr>
        <w:t>(2025). </w:t>
      </w:r>
      <w:r>
        <w:rPr>
          <w:color w:val="0563C1"/>
          <w:sz w:val="21"/>
          <w:u w:val="single" w:color="0563C1"/>
        </w:rPr>
        <w:t>Number of Siblings and Mental Health Among</w:t>
      </w:r>
      <w:r>
        <w:rPr>
          <w:color w:val="0563C1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Adults: A Life Course Resource Dilution Model.</w:t>
      </w:r>
      <w:r>
        <w:rPr>
          <w:color w:val="0563C1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Journal of Family Issues, 0(0).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7" w:lineRule="auto" w:before="124" w:after="0"/>
        <w:ind w:left="561" w:right="239" w:hanging="284"/>
        <w:jc w:val="both"/>
        <w:rPr>
          <w:sz w:val="21"/>
          <w:u w:val="none"/>
        </w:rPr>
      </w:pPr>
      <w:r>
        <w:rPr>
          <w:sz w:val="21"/>
          <w:u w:val="none"/>
        </w:rPr>
        <w:t>Mieke Thomeer, Rin Reczek, </w:t>
      </w:r>
      <w:r>
        <w:rPr>
          <w:rFonts w:ascii="Cambria"/>
          <w:b/>
          <w:sz w:val="21"/>
          <w:u w:val="none"/>
        </w:rPr>
        <w:t>Rui Cao</w:t>
      </w:r>
      <w:r>
        <w:rPr>
          <w:sz w:val="21"/>
          <w:u w:val="none"/>
        </w:rPr>
        <w:t>, and Dee Ferguson (2025). </w:t>
      </w:r>
      <w:r>
        <w:rPr>
          <w:color w:val="0563C1"/>
          <w:sz w:val="21"/>
          <w:u w:val="single" w:color="0563C1"/>
        </w:rPr>
        <w:t>Dynamics of Adult</w:t>
      </w:r>
      <w:r>
        <w:rPr>
          <w:color w:val="0563C1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Child-Mother Relationships in Emerging Adulthood by Gender and Race.</w:t>
      </w:r>
      <w:r>
        <w:rPr>
          <w:color w:val="0563C1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Social</w:t>
      </w:r>
      <w:r>
        <w:rPr>
          <w:rFonts w:ascii="Times New Roman"/>
          <w:i/>
          <w:sz w:val="21"/>
          <w:u w:val="none"/>
        </w:rPr>
        <w:t> Psychology Quarterly </w:t>
      </w:r>
      <w:r>
        <w:rPr>
          <w:sz w:val="21"/>
          <w:u w:val="none"/>
        </w:rPr>
        <w:t>0(0).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7" w:lineRule="auto" w:before="124" w:after="0"/>
        <w:ind w:left="560" w:right="239" w:hanging="284"/>
        <w:jc w:val="both"/>
        <w:rPr>
          <w:sz w:val="21"/>
          <w:u w:val="none"/>
        </w:rPr>
      </w:pPr>
      <w:r>
        <w:rPr>
          <w:sz w:val="21"/>
          <w:u w:val="none"/>
        </w:rPr>
        <w:t>Douglas Downey and </w:t>
      </w:r>
      <w:r>
        <w:rPr>
          <w:rFonts w:ascii="Cambria"/>
          <w:b/>
          <w:sz w:val="21"/>
          <w:u w:val="none"/>
        </w:rPr>
        <w:t>Rui Cao </w:t>
      </w:r>
      <w:r>
        <w:rPr>
          <w:sz w:val="21"/>
          <w:u w:val="none"/>
        </w:rPr>
        <w:t>(2024). </w:t>
      </w:r>
      <w:r>
        <w:rPr>
          <w:color w:val="0563C1"/>
          <w:sz w:val="21"/>
          <w:u w:val="single" w:color="0563C1"/>
        </w:rPr>
        <w:t>Number of Siblings and Mental Health Among</w:t>
      </w:r>
      <w:r>
        <w:rPr>
          <w:color w:val="0563C1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Adolescents:</w:t>
      </w:r>
      <w:r>
        <w:rPr>
          <w:color w:val="0563C1"/>
          <w:spacing w:val="73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Evidence</w:t>
      </w:r>
      <w:r>
        <w:rPr>
          <w:color w:val="0563C1"/>
          <w:spacing w:val="73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from</w:t>
      </w:r>
      <w:r>
        <w:rPr>
          <w:color w:val="0563C1"/>
          <w:spacing w:val="72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the</w:t>
      </w:r>
      <w:r>
        <w:rPr>
          <w:color w:val="0563C1"/>
          <w:spacing w:val="73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U.S.</w:t>
      </w:r>
      <w:r>
        <w:rPr>
          <w:color w:val="0563C1"/>
          <w:spacing w:val="73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and</w:t>
      </w:r>
      <w:r>
        <w:rPr>
          <w:color w:val="0563C1"/>
          <w:spacing w:val="73"/>
          <w:sz w:val="21"/>
          <w:u w:val="single" w:color="0563C1"/>
        </w:rPr>
        <w:t> </w:t>
      </w:r>
      <w:r>
        <w:rPr>
          <w:color w:val="0563C1"/>
          <w:sz w:val="21"/>
          <w:u w:val="single" w:color="0563C1"/>
        </w:rPr>
        <w:t>China.</w:t>
      </w:r>
      <w:r>
        <w:rPr>
          <w:color w:val="0563C1"/>
          <w:spacing w:val="73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Journal</w:t>
      </w:r>
      <w:r>
        <w:rPr>
          <w:rFonts w:ascii="Times New Roman"/>
          <w:i/>
          <w:spacing w:val="73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of</w:t>
      </w:r>
      <w:r>
        <w:rPr>
          <w:rFonts w:ascii="Times New Roman"/>
          <w:i/>
          <w:spacing w:val="73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Family</w:t>
      </w:r>
      <w:r>
        <w:rPr>
          <w:rFonts w:ascii="Times New Roman"/>
          <w:i/>
          <w:spacing w:val="73"/>
          <w:sz w:val="21"/>
          <w:u w:val="none"/>
        </w:rPr>
        <w:t> </w:t>
      </w:r>
      <w:r>
        <w:rPr>
          <w:rFonts w:ascii="Times New Roman"/>
          <w:i/>
          <w:sz w:val="21"/>
          <w:u w:val="none"/>
        </w:rPr>
        <w:t>Issues</w:t>
      </w:r>
      <w:r>
        <w:rPr>
          <w:sz w:val="21"/>
          <w:u w:val="none"/>
        </w:rPr>
        <w:t>,</w:t>
      </w:r>
      <w:r>
        <w:rPr>
          <w:spacing w:val="73"/>
          <w:sz w:val="21"/>
          <w:u w:val="none"/>
        </w:rPr>
        <w:t> </w:t>
      </w:r>
      <w:r>
        <w:rPr>
          <w:sz w:val="21"/>
          <w:u w:val="none"/>
        </w:rPr>
        <w:t>45(11),</w:t>
      </w:r>
    </w:p>
    <w:p>
      <w:pPr>
        <w:spacing w:after="0" w:line="247" w:lineRule="auto"/>
        <w:jc w:val="both"/>
        <w:rPr>
          <w:sz w:val="21"/>
        </w:rPr>
        <w:sectPr>
          <w:headerReference w:type="default" r:id="rId5"/>
          <w:type w:val="continuous"/>
          <w:pgSz w:w="11910" w:h="16840"/>
          <w:pgMar w:header="850" w:footer="0" w:top="1400" w:bottom="280" w:left="1660" w:right="1660"/>
          <w:pgNumType w:start="1"/>
        </w:sectPr>
      </w:pPr>
    </w:p>
    <w:p>
      <w:pPr>
        <w:pStyle w:val="BodyText"/>
        <w:spacing w:before="9"/>
        <w:ind w:left="560"/>
      </w:pPr>
      <w:r>
        <w:rPr>
          <w:spacing w:val="-2"/>
        </w:rPr>
        <w:t>2822-2850.</w:t>
      </w:r>
    </w:p>
    <w:p>
      <w:pPr>
        <w:spacing w:line="295" w:lineRule="auto" w:before="145"/>
        <w:ind w:left="979" w:right="0" w:firstLine="0"/>
        <w:jc w:val="left"/>
        <w:rPr>
          <w:rFonts w:ascii="Times New Roman"/>
          <w:i/>
          <w:sz w:val="20"/>
        </w:rPr>
      </w:pPr>
      <w:r>
        <w:rPr>
          <w:b/>
          <w:i/>
          <w:sz w:val="20"/>
        </w:rPr>
        <w:t>Featured in </w:t>
      </w:r>
      <w:r>
        <w:rPr>
          <w:rFonts w:ascii="Times New Roman"/>
          <w:i/>
          <w:color w:val="0563C1"/>
          <w:sz w:val="20"/>
          <w:u w:val="single" w:color="0563C1"/>
        </w:rPr>
        <w:t>US News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The Guardian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New York Post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The Mirror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Daily Mail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TimesNow</w:t>
      </w:r>
      <w:r>
        <w:rPr>
          <w:rFonts w:ascii="Times New Roman"/>
          <w:i/>
          <w:sz w:val="20"/>
          <w:u w:val="none"/>
        </w:rPr>
        <w:t>,</w:t>
      </w:r>
      <w:r>
        <w:rPr>
          <w:rFonts w:ascii="Times New Roman"/>
          <w:i/>
          <w:sz w:val="20"/>
          <w:u w:val="none"/>
        </w:rPr>
        <w:t> </w:t>
      </w:r>
      <w:r>
        <w:rPr>
          <w:rFonts w:ascii="Times New Roman"/>
          <w:i/>
          <w:color w:val="0563C1"/>
          <w:sz w:val="20"/>
          <w:u w:val="single" w:color="0563C1"/>
        </w:rPr>
        <w:t>EuroNews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The News Lens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Lindependant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Parents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Die Welt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India Today</w:t>
      </w:r>
      <w:r>
        <w:rPr>
          <w:rFonts w:ascii="Times New Roman"/>
          <w:i/>
          <w:sz w:val="20"/>
          <w:u w:val="none"/>
        </w:rPr>
        <w:t>, </w:t>
      </w:r>
      <w:r>
        <w:rPr>
          <w:rFonts w:ascii="Times New Roman"/>
          <w:i/>
          <w:color w:val="0563C1"/>
          <w:sz w:val="20"/>
          <w:u w:val="single" w:color="0563C1"/>
        </w:rPr>
        <w:t>Canaltech</w:t>
      </w:r>
      <w:r>
        <w:rPr>
          <w:rFonts w:ascii="Times New Roman"/>
          <w:i/>
          <w:sz w:val="20"/>
          <w:u w:val="none"/>
        </w:rPr>
        <w:t>, etc.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7" w:lineRule="auto" w:before="99" w:after="0"/>
        <w:ind w:left="561" w:right="238" w:hanging="284"/>
        <w:jc w:val="both"/>
        <w:rPr>
          <w:rFonts w:ascii="Times New Roman"/>
          <w:i/>
          <w:sz w:val="21"/>
          <w:u w:val="none"/>
        </w:rPr>
      </w:pPr>
      <w:r>
        <w:rPr>
          <w:sz w:val="21"/>
          <w:u w:val="none"/>
        </w:rPr>
        <w:t>Mieke Thomeer, Joseph Wolfe, Rin Reczek, Dee Ferguson, and </w:t>
      </w:r>
      <w:r>
        <w:rPr>
          <w:rFonts w:ascii="Cambria"/>
          <w:b/>
          <w:sz w:val="21"/>
          <w:u w:val="none"/>
        </w:rPr>
        <w:t>Rui Cao </w:t>
      </w:r>
      <w:r>
        <w:rPr>
          <w:sz w:val="21"/>
          <w:u w:val="none"/>
        </w:rPr>
        <w:t>(2024). </w:t>
      </w:r>
      <w:r>
        <w:rPr>
          <w:color w:val="0563C1"/>
          <w:sz w:val="21"/>
          <w:u w:val="single" w:color="0563C1"/>
        </w:rPr>
        <w:t>Childbearing Status, Parity and Cognitive Health at Mid-life: A Propensity Score</w:t>
      </w:r>
      <w:r>
        <w:rPr>
          <w:color w:val="0563C1"/>
          <w:spacing w:val="40"/>
          <w:sz w:val="21"/>
          <w:u w:val="none"/>
        </w:rPr>
        <w:t> </w:t>
      </w:r>
      <w:r>
        <w:rPr>
          <w:color w:val="0563C1"/>
          <w:sz w:val="21"/>
          <w:u w:val="single" w:color="0563C1"/>
        </w:rPr>
        <w:t>Matching Approach</w:t>
      </w:r>
      <w:r>
        <w:rPr>
          <w:sz w:val="21"/>
          <w:u w:val="none"/>
        </w:rPr>
        <w:t>. </w:t>
      </w:r>
      <w:r>
        <w:rPr>
          <w:rFonts w:ascii="Times New Roman"/>
          <w:i/>
          <w:sz w:val="21"/>
          <w:u w:val="none"/>
        </w:rPr>
        <w:t>The Journals of Gerontology: Series B, gbae177.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7" w:lineRule="auto" w:before="123" w:after="0"/>
        <w:ind w:left="561" w:right="239" w:hanging="284"/>
        <w:jc w:val="left"/>
        <w:rPr>
          <w:rFonts w:ascii="Times New Roman" w:hAnsi="Times New Roman"/>
          <w:i/>
          <w:sz w:val="21"/>
          <w:u w:val="none"/>
        </w:rPr>
      </w:pPr>
      <w:r>
        <w:rPr>
          <w:rFonts w:ascii="Cambria" w:hAnsi="Cambria"/>
          <w:b/>
          <w:sz w:val="21"/>
          <w:u w:val="none"/>
        </w:rPr>
        <w:t>Rui</w:t>
      </w:r>
      <w:r>
        <w:rPr>
          <w:rFonts w:ascii="Cambria" w:hAnsi="Cambria"/>
          <w:b/>
          <w:spacing w:val="75"/>
          <w:sz w:val="21"/>
          <w:u w:val="none"/>
        </w:rPr>
        <w:t> </w:t>
      </w:r>
      <w:r>
        <w:rPr>
          <w:rFonts w:ascii="Cambria" w:hAnsi="Cambria"/>
          <w:b/>
          <w:sz w:val="21"/>
          <w:u w:val="none"/>
        </w:rPr>
        <w:t>Cao</w:t>
      </w:r>
      <w:r>
        <w:rPr>
          <w:rFonts w:ascii="Cambria" w:hAnsi="Cambria"/>
          <w:b/>
          <w:spacing w:val="75"/>
          <w:sz w:val="21"/>
          <w:u w:val="none"/>
        </w:rPr>
        <w:t> </w:t>
      </w:r>
      <w:r>
        <w:rPr>
          <w:sz w:val="21"/>
          <w:u w:val="none"/>
        </w:rPr>
        <w:t>and</w:t>
      </w:r>
      <w:r>
        <w:rPr>
          <w:spacing w:val="69"/>
          <w:sz w:val="21"/>
          <w:u w:val="none"/>
        </w:rPr>
        <w:t> </w:t>
      </w:r>
      <w:r>
        <w:rPr>
          <w:sz w:val="21"/>
          <w:u w:val="none"/>
        </w:rPr>
        <w:t>Yuxiao</w:t>
      </w:r>
      <w:r>
        <w:rPr>
          <w:spacing w:val="70"/>
          <w:sz w:val="21"/>
          <w:u w:val="none"/>
        </w:rPr>
        <w:t> </w:t>
      </w:r>
      <w:r>
        <w:rPr>
          <w:sz w:val="21"/>
          <w:u w:val="none"/>
        </w:rPr>
        <w:t>Wu</w:t>
      </w:r>
      <w:r>
        <w:rPr>
          <w:spacing w:val="69"/>
          <w:sz w:val="21"/>
          <w:u w:val="none"/>
        </w:rPr>
        <w:t> </w:t>
      </w:r>
      <w:r>
        <w:rPr>
          <w:sz w:val="21"/>
          <w:u w:val="none"/>
        </w:rPr>
        <w:t>(2019).</w:t>
      </w:r>
      <w:r>
        <w:rPr>
          <w:spacing w:val="70"/>
          <w:sz w:val="21"/>
          <w:u w:val="none"/>
        </w:rPr>
        <w:t> </w:t>
      </w:r>
      <w:r>
        <w:rPr>
          <w:sz w:val="21"/>
          <w:u w:val="single"/>
        </w:rPr>
        <w:t>Class</w:t>
      </w:r>
      <w:r>
        <w:rPr>
          <w:spacing w:val="67"/>
          <w:sz w:val="21"/>
          <w:u w:val="single"/>
        </w:rPr>
        <w:t> </w:t>
      </w:r>
      <w:r>
        <w:rPr>
          <w:sz w:val="21"/>
          <w:u w:val="single"/>
        </w:rPr>
        <w:t>Peer</w:t>
      </w:r>
      <w:r>
        <w:rPr>
          <w:spacing w:val="67"/>
          <w:sz w:val="21"/>
          <w:u w:val="single"/>
        </w:rPr>
        <w:t> </w:t>
      </w:r>
      <w:r>
        <w:rPr>
          <w:sz w:val="21"/>
          <w:u w:val="single"/>
        </w:rPr>
        <w:t>Groups</w:t>
      </w:r>
      <w:r>
        <w:rPr>
          <w:spacing w:val="67"/>
          <w:sz w:val="21"/>
          <w:u w:val="single"/>
        </w:rPr>
        <w:t> </w:t>
      </w:r>
      <w:r>
        <w:rPr>
          <w:sz w:val="21"/>
          <w:u w:val="single"/>
        </w:rPr>
        <w:t>and</w:t>
      </w:r>
      <w:r>
        <w:rPr>
          <w:spacing w:val="67"/>
          <w:sz w:val="21"/>
          <w:u w:val="single"/>
        </w:rPr>
        <w:t> </w:t>
      </w:r>
      <w:r>
        <w:rPr>
          <w:sz w:val="21"/>
          <w:u w:val="single"/>
        </w:rPr>
        <w:t>Adolescents’</w:t>
      </w:r>
      <w:r>
        <w:rPr>
          <w:spacing w:val="67"/>
          <w:sz w:val="21"/>
          <w:u w:val="single"/>
        </w:rPr>
        <w:t> </w:t>
      </w:r>
      <w:r>
        <w:rPr>
          <w:sz w:val="21"/>
          <w:u w:val="single"/>
        </w:rPr>
        <w:t>Educational</w:t>
      </w:r>
      <w:r>
        <w:rPr>
          <w:sz w:val="21"/>
          <w:u w:val="none"/>
        </w:rPr>
        <w:t> </w:t>
      </w:r>
      <w:r>
        <w:rPr>
          <w:sz w:val="21"/>
          <w:u w:val="single"/>
        </w:rPr>
        <w:t>Expectations: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Social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Conformity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and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Social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Contrast</w:t>
      </w:r>
      <w:r>
        <w:rPr>
          <w:sz w:val="21"/>
          <w:u w:val="none"/>
        </w:rPr>
        <w:t>.</w:t>
      </w:r>
      <w:r>
        <w:rPr>
          <w:spacing w:val="-8"/>
          <w:sz w:val="21"/>
          <w:u w:val="none"/>
        </w:rPr>
        <w:t> </w:t>
      </w:r>
      <w:r>
        <w:rPr>
          <w:rFonts w:ascii="Times New Roman" w:hAnsi="Times New Roman"/>
          <w:i/>
          <w:sz w:val="21"/>
          <w:u w:val="none"/>
        </w:rPr>
        <w:t>Youth</w:t>
      </w:r>
      <w:r>
        <w:rPr>
          <w:rFonts w:ascii="Times New Roman" w:hAnsi="Times New Roman"/>
          <w:i/>
          <w:spacing w:val="-6"/>
          <w:sz w:val="21"/>
          <w:u w:val="none"/>
        </w:rPr>
        <w:t> </w:t>
      </w:r>
      <w:r>
        <w:rPr>
          <w:rFonts w:ascii="Times New Roman" w:hAnsi="Times New Roman"/>
          <w:i/>
          <w:sz w:val="21"/>
          <w:u w:val="none"/>
        </w:rPr>
        <w:t>Studies</w:t>
      </w:r>
      <w:r>
        <w:rPr>
          <w:sz w:val="21"/>
          <w:u w:val="none"/>
        </w:rPr>
        <w:t>,</w:t>
      </w:r>
      <w:r>
        <w:rPr>
          <w:spacing w:val="-6"/>
          <w:sz w:val="21"/>
          <w:u w:val="none"/>
        </w:rPr>
        <w:t> </w:t>
      </w:r>
      <w:r>
        <w:rPr>
          <w:sz w:val="21"/>
          <w:u w:val="none"/>
        </w:rPr>
        <w:t>2019(05).</w:t>
      </w:r>
      <w:r>
        <w:rPr>
          <w:spacing w:val="-6"/>
          <w:sz w:val="21"/>
          <w:u w:val="none"/>
        </w:rPr>
        <w:t> </w:t>
      </w:r>
      <w:r>
        <w:rPr>
          <w:rFonts w:ascii="Times New Roman" w:hAnsi="Times New Roman"/>
          <w:i/>
          <w:sz w:val="21"/>
          <w:u w:val="none"/>
        </w:rPr>
        <w:t>(In</w:t>
      </w:r>
      <w:r>
        <w:rPr>
          <w:rFonts w:ascii="Times New Roman" w:hAnsi="Times New Roman"/>
          <w:i/>
          <w:spacing w:val="-6"/>
          <w:sz w:val="21"/>
          <w:u w:val="none"/>
        </w:rPr>
        <w:t> </w:t>
      </w:r>
      <w:r>
        <w:rPr>
          <w:rFonts w:ascii="Times New Roman" w:hAnsi="Times New Roman"/>
          <w:i/>
          <w:sz w:val="21"/>
          <w:u w:val="none"/>
        </w:rPr>
        <w:t>Chinese)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7" w:lineRule="auto" w:before="124" w:after="0"/>
        <w:ind w:left="561" w:right="239" w:hanging="284"/>
        <w:jc w:val="left"/>
        <w:rPr>
          <w:rFonts w:ascii="Times New Roman"/>
          <w:i/>
          <w:sz w:val="21"/>
          <w:u w:val="none"/>
        </w:rPr>
      </w:pPr>
      <w:r>
        <w:rPr>
          <w:sz w:val="21"/>
          <w:u w:val="none"/>
        </w:rPr>
        <w:t>Anxin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Zhu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and</w:t>
      </w:r>
      <w:r>
        <w:rPr>
          <w:spacing w:val="-5"/>
          <w:sz w:val="21"/>
          <w:u w:val="none"/>
        </w:rPr>
        <w:t> </w:t>
      </w:r>
      <w:r>
        <w:rPr>
          <w:rFonts w:ascii="Cambria"/>
          <w:b/>
          <w:sz w:val="21"/>
          <w:u w:val="none"/>
        </w:rPr>
        <w:t>Rui Cao </w:t>
      </w:r>
      <w:r>
        <w:rPr>
          <w:sz w:val="21"/>
          <w:u w:val="none"/>
        </w:rPr>
        <w:t>(2019).</w:t>
      </w:r>
      <w:r>
        <w:rPr>
          <w:spacing w:val="-5"/>
          <w:sz w:val="21"/>
          <w:u w:val="none"/>
        </w:rPr>
        <w:t> </w:t>
      </w:r>
      <w:r>
        <w:rPr>
          <w:sz w:val="21"/>
          <w:u w:val="single"/>
        </w:rPr>
        <w:t>Parent-Child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Relationships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in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Chinese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Families: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Class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and</w:t>
      </w:r>
      <w:r>
        <w:rPr>
          <w:sz w:val="21"/>
          <w:u w:val="none"/>
        </w:rPr>
        <w:t> </w:t>
      </w:r>
      <w:r>
        <w:rPr>
          <w:sz w:val="21"/>
          <w:u w:val="single"/>
        </w:rPr>
        <w:t>Urban-rural Differences</w:t>
      </w:r>
      <w:r>
        <w:rPr>
          <w:sz w:val="21"/>
          <w:u w:val="none"/>
        </w:rPr>
        <w:t>. </w:t>
      </w:r>
      <w:r>
        <w:rPr>
          <w:rFonts w:ascii="Times New Roman"/>
          <w:i/>
          <w:sz w:val="21"/>
          <w:u w:val="none"/>
        </w:rPr>
        <w:t>Guizhou Social Sciences</w:t>
      </w:r>
      <w:r>
        <w:rPr>
          <w:sz w:val="21"/>
          <w:u w:val="none"/>
        </w:rPr>
        <w:t>, 2019(07). </w:t>
      </w:r>
      <w:r>
        <w:rPr>
          <w:rFonts w:ascii="Times New Roman"/>
          <w:i/>
          <w:sz w:val="21"/>
          <w:u w:val="none"/>
        </w:rPr>
        <w:t>(In Chinese)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BodyText"/>
        <w:spacing w:before="120"/>
        <w:rPr>
          <w:rFonts w:ascii="Times New Roman"/>
          <w:i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1121663</wp:posOffset>
                </wp:positionH>
                <wp:positionV relativeFrom="paragraph">
                  <wp:posOffset>191085</wp:posOffset>
                </wp:positionV>
                <wp:extent cx="531622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15712" y="9144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46097pt;width:418.56pt;height:.72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WORKING</w:t>
      </w:r>
      <w:r>
        <w:rPr>
          <w:spacing w:val="1"/>
        </w:rPr>
        <w:t> </w:t>
      </w:r>
      <w:r>
        <w:rPr>
          <w:spacing w:val="-2"/>
        </w:rPr>
        <w:t>PAPERS</w:t>
      </w:r>
    </w:p>
    <w:p>
      <w:pPr>
        <w:spacing w:before="159"/>
        <w:ind w:left="345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pacing w:val="-2"/>
          <w:sz w:val="21"/>
        </w:rPr>
        <w:t>Full</w:t>
      </w:r>
      <w:r>
        <w:rPr>
          <w:rFonts w:ascii="Times New Roman"/>
          <w:i/>
          <w:spacing w:val="-7"/>
          <w:sz w:val="21"/>
        </w:rPr>
        <w:t> </w:t>
      </w:r>
      <w:r>
        <w:rPr>
          <w:rFonts w:ascii="Times New Roman"/>
          <w:i/>
          <w:spacing w:val="-2"/>
          <w:sz w:val="21"/>
        </w:rPr>
        <w:t>manuscripts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available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upon</w:t>
      </w:r>
      <w:r>
        <w:rPr>
          <w:rFonts w:ascii="Times New Roman"/>
          <w:i/>
          <w:spacing w:val="-4"/>
          <w:sz w:val="21"/>
        </w:rPr>
        <w:t> </w:t>
      </w:r>
      <w:r>
        <w:rPr>
          <w:rFonts w:ascii="Times New Roman"/>
          <w:i/>
          <w:spacing w:val="-2"/>
          <w:sz w:val="21"/>
        </w:rPr>
        <w:t>request</w:t>
      </w:r>
    </w:p>
    <w:p>
      <w:pPr>
        <w:spacing w:line="307" w:lineRule="auto" w:before="225"/>
        <w:ind w:left="706" w:right="0" w:hanging="361"/>
        <w:jc w:val="left"/>
        <w:rPr>
          <w:rFonts w:ascii="Times New Roman"/>
          <w:i/>
          <w:sz w:val="21"/>
        </w:rPr>
      </w:pPr>
      <w:r>
        <w:rPr>
          <w:rFonts w:ascii="Cambria"/>
          <w:b/>
          <w:sz w:val="21"/>
        </w:rPr>
        <w:t>Rui</w:t>
      </w:r>
      <w:r>
        <w:rPr>
          <w:rFonts w:ascii="Cambria"/>
          <w:b/>
          <w:spacing w:val="15"/>
          <w:sz w:val="21"/>
        </w:rPr>
        <w:t> </w:t>
      </w:r>
      <w:r>
        <w:rPr>
          <w:rFonts w:ascii="Cambria"/>
          <w:b/>
          <w:sz w:val="21"/>
        </w:rPr>
        <w:t>Cao.</w:t>
      </w:r>
      <w:r>
        <w:rPr>
          <w:rFonts w:ascii="Cambria"/>
          <w:b/>
          <w:spacing w:val="13"/>
          <w:sz w:val="21"/>
        </w:rPr>
        <w:t> </w:t>
      </w:r>
      <w:r>
        <w:rPr>
          <w:rFonts w:ascii="Times New Roman"/>
          <w:i/>
          <w:sz w:val="21"/>
        </w:rPr>
        <w:t>Intersecting Sexuality and Gender: STEM Confidence, Preparation and Aspirations</w:t>
      </w:r>
      <w:r>
        <w:rPr>
          <w:rFonts w:ascii="Times New Roman"/>
          <w:i/>
          <w:sz w:val="21"/>
        </w:rPr>
        <w:t> Among American High Schoolers. (In preparation of submission)</w:t>
      </w:r>
    </w:p>
    <w:p>
      <w:pPr>
        <w:spacing w:before="36"/>
        <w:ind w:left="289" w:right="183" w:firstLine="0"/>
        <w:jc w:val="center"/>
        <w:rPr>
          <w:rFonts w:ascii="Times New Roman"/>
          <w:i/>
          <w:sz w:val="21"/>
        </w:rPr>
      </w:pPr>
      <w:r>
        <w:rPr>
          <w:rFonts w:ascii="Cambria"/>
          <w:b/>
          <w:sz w:val="21"/>
        </w:rPr>
        <w:t>Rui</w:t>
      </w:r>
      <w:r>
        <w:rPr>
          <w:rFonts w:ascii="Cambria"/>
          <w:b/>
          <w:spacing w:val="44"/>
          <w:sz w:val="21"/>
        </w:rPr>
        <w:t> </w:t>
      </w:r>
      <w:r>
        <w:rPr>
          <w:rFonts w:ascii="Cambria"/>
          <w:b/>
          <w:sz w:val="21"/>
        </w:rPr>
        <w:t>Cao</w:t>
      </w:r>
      <w:r>
        <w:rPr>
          <w:sz w:val="21"/>
        </w:rPr>
        <w:t>,</w:t>
      </w:r>
      <w:r>
        <w:rPr>
          <w:spacing w:val="36"/>
          <w:sz w:val="21"/>
        </w:rPr>
        <w:t> </w:t>
      </w:r>
      <w:r>
        <w:rPr>
          <w:sz w:val="21"/>
        </w:rPr>
        <w:t>Douglas</w:t>
      </w:r>
      <w:r>
        <w:rPr>
          <w:spacing w:val="35"/>
          <w:sz w:val="21"/>
        </w:rPr>
        <w:t> </w:t>
      </w:r>
      <w:r>
        <w:rPr>
          <w:sz w:val="21"/>
        </w:rPr>
        <w:t>Downey,</w:t>
      </w:r>
      <w:r>
        <w:rPr>
          <w:spacing w:val="36"/>
          <w:sz w:val="21"/>
        </w:rPr>
        <w:t> </w:t>
      </w:r>
      <w:r>
        <w:rPr>
          <w:sz w:val="21"/>
        </w:rPr>
        <w:t>and</w:t>
      </w:r>
      <w:r>
        <w:rPr>
          <w:spacing w:val="36"/>
          <w:sz w:val="21"/>
        </w:rPr>
        <w:t> </w:t>
      </w:r>
      <w:r>
        <w:rPr>
          <w:sz w:val="21"/>
        </w:rPr>
        <w:t>Emily</w:t>
      </w:r>
      <w:r>
        <w:rPr>
          <w:spacing w:val="36"/>
          <w:sz w:val="21"/>
        </w:rPr>
        <w:t> </w:t>
      </w:r>
      <w:r>
        <w:rPr>
          <w:sz w:val="21"/>
        </w:rPr>
        <w:t>Johnson.</w:t>
      </w:r>
      <w:r>
        <w:rPr>
          <w:spacing w:val="35"/>
          <w:sz w:val="21"/>
        </w:rPr>
        <w:t> </w:t>
      </w:r>
      <w:r>
        <w:rPr>
          <w:rFonts w:ascii="Times New Roman"/>
          <w:i/>
          <w:sz w:val="21"/>
        </w:rPr>
        <w:t>Are</w:t>
      </w:r>
      <w:r>
        <w:rPr>
          <w:rFonts w:ascii="Times New Roman"/>
          <w:i/>
          <w:spacing w:val="36"/>
          <w:sz w:val="21"/>
        </w:rPr>
        <w:t> </w:t>
      </w:r>
      <w:r>
        <w:rPr>
          <w:rFonts w:ascii="Times New Roman"/>
          <w:i/>
          <w:sz w:val="21"/>
        </w:rPr>
        <w:t>Unequal</w:t>
      </w:r>
      <w:r>
        <w:rPr>
          <w:rFonts w:ascii="Times New Roman"/>
          <w:i/>
          <w:spacing w:val="36"/>
          <w:sz w:val="21"/>
        </w:rPr>
        <w:t> </w:t>
      </w:r>
      <w:r>
        <w:rPr>
          <w:rFonts w:ascii="Times New Roman"/>
          <w:i/>
          <w:sz w:val="21"/>
        </w:rPr>
        <w:t>Schools</w:t>
      </w:r>
      <w:r>
        <w:rPr>
          <w:rFonts w:ascii="Times New Roman"/>
          <w:i/>
          <w:spacing w:val="36"/>
          <w:sz w:val="21"/>
        </w:rPr>
        <w:t> </w:t>
      </w:r>
      <w:r>
        <w:rPr>
          <w:rFonts w:ascii="Times New Roman"/>
          <w:i/>
          <w:sz w:val="21"/>
        </w:rPr>
        <w:t>Really</w:t>
      </w:r>
      <w:r>
        <w:rPr>
          <w:rFonts w:ascii="Times New Roman"/>
          <w:i/>
          <w:spacing w:val="35"/>
          <w:sz w:val="21"/>
        </w:rPr>
        <w:t> </w:t>
      </w:r>
      <w:r>
        <w:rPr>
          <w:rFonts w:ascii="Times New Roman"/>
          <w:i/>
          <w:spacing w:val="-2"/>
          <w:sz w:val="21"/>
        </w:rPr>
        <w:t>Equalizers?</w:t>
      </w:r>
    </w:p>
    <w:p>
      <w:pPr>
        <w:spacing w:before="53"/>
        <w:ind w:left="208" w:right="183" w:firstLine="0"/>
        <w:jc w:val="center"/>
        <w:rPr>
          <w:rFonts w:ascii="Times New Roman"/>
          <w:i/>
          <w:sz w:val="21"/>
        </w:rPr>
      </w:pPr>
      <w:r>
        <w:rPr>
          <w:rFonts w:ascii="Times New Roman"/>
          <w:i/>
          <w:spacing w:val="-2"/>
          <w:sz w:val="21"/>
        </w:rPr>
        <w:t>Socioeconomic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Status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and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the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High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School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Experience.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(In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preparation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of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pacing w:val="-2"/>
          <w:sz w:val="21"/>
        </w:rPr>
        <w:t>submission)</w:t>
      </w:r>
    </w:p>
    <w:p>
      <w:pPr>
        <w:spacing w:line="283" w:lineRule="auto" w:before="103"/>
        <w:ind w:left="701" w:right="0" w:hanging="356"/>
        <w:jc w:val="left"/>
        <w:rPr>
          <w:rFonts w:ascii="Times New Roman"/>
          <w:i/>
          <w:sz w:val="21"/>
        </w:rPr>
      </w:pPr>
      <w:r>
        <w:rPr>
          <w:sz w:val="21"/>
        </w:rPr>
        <w:t>Yinfang</w:t>
      </w:r>
      <w:r>
        <w:rPr>
          <w:spacing w:val="-14"/>
          <w:sz w:val="21"/>
        </w:rPr>
        <w:t> </w:t>
      </w:r>
      <w:r>
        <w:rPr>
          <w:sz w:val="21"/>
        </w:rPr>
        <w:t>Tang,</w:t>
      </w:r>
      <w:r>
        <w:rPr>
          <w:spacing w:val="-12"/>
          <w:sz w:val="21"/>
        </w:rPr>
        <w:t> </w:t>
      </w:r>
      <w:r>
        <w:rPr>
          <w:rFonts w:ascii="Cambria"/>
          <w:b/>
          <w:sz w:val="21"/>
        </w:rPr>
        <w:t>Rui</w:t>
      </w:r>
      <w:r>
        <w:rPr>
          <w:rFonts w:ascii="Cambria"/>
          <w:b/>
          <w:spacing w:val="-5"/>
          <w:sz w:val="21"/>
        </w:rPr>
        <w:t> </w:t>
      </w:r>
      <w:r>
        <w:rPr>
          <w:rFonts w:ascii="Cambria"/>
          <w:b/>
          <w:sz w:val="21"/>
        </w:rPr>
        <w:t>Cao,</w:t>
      </w:r>
      <w:r>
        <w:rPr>
          <w:rFonts w:ascii="Cambria"/>
          <w:b/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14"/>
          <w:sz w:val="21"/>
        </w:rPr>
        <w:t> </w:t>
      </w:r>
      <w:r>
        <w:rPr>
          <w:sz w:val="21"/>
        </w:rPr>
        <w:t>Yuxiao</w:t>
      </w:r>
      <w:r>
        <w:rPr>
          <w:spacing w:val="-13"/>
          <w:sz w:val="21"/>
        </w:rPr>
        <w:t> </w:t>
      </w:r>
      <w:r>
        <w:rPr>
          <w:sz w:val="21"/>
        </w:rPr>
        <w:t>Wu.</w:t>
      </w:r>
      <w:r>
        <w:rPr>
          <w:spacing w:val="-12"/>
          <w:sz w:val="21"/>
        </w:rPr>
        <w:t> </w:t>
      </w:r>
      <w:r>
        <w:rPr>
          <w:rFonts w:ascii="Times New Roman"/>
          <w:i/>
          <w:sz w:val="21"/>
        </w:rPr>
        <w:t>Body</w:t>
      </w:r>
      <w:r>
        <w:rPr>
          <w:rFonts w:ascii="Times New Roman"/>
          <w:i/>
          <w:spacing w:val="-14"/>
          <w:sz w:val="21"/>
        </w:rPr>
        <w:t> </w:t>
      </w:r>
      <w:r>
        <w:rPr>
          <w:rFonts w:ascii="Times New Roman"/>
          <w:i/>
          <w:sz w:val="21"/>
        </w:rPr>
        <w:t>Mass</w:t>
      </w:r>
      <w:r>
        <w:rPr>
          <w:rFonts w:ascii="Times New Roman"/>
          <w:i/>
          <w:spacing w:val="-13"/>
          <w:sz w:val="21"/>
        </w:rPr>
        <w:t> </w:t>
      </w:r>
      <w:r>
        <w:rPr>
          <w:rFonts w:ascii="Times New Roman"/>
          <w:i/>
          <w:sz w:val="21"/>
        </w:rPr>
        <w:t>Index,</w:t>
      </w:r>
      <w:r>
        <w:rPr>
          <w:rFonts w:ascii="Times New Roman"/>
          <w:i/>
          <w:spacing w:val="-13"/>
          <w:sz w:val="21"/>
        </w:rPr>
        <w:t> </w:t>
      </w:r>
      <w:r>
        <w:rPr>
          <w:rFonts w:ascii="Times New Roman"/>
          <w:i/>
          <w:sz w:val="21"/>
        </w:rPr>
        <w:t>Gender,</w:t>
      </w:r>
      <w:r>
        <w:rPr>
          <w:rFonts w:ascii="Times New Roman"/>
          <w:i/>
          <w:spacing w:val="-13"/>
          <w:sz w:val="21"/>
        </w:rPr>
        <w:t> </w:t>
      </w:r>
      <w:r>
        <w:rPr>
          <w:rFonts w:ascii="Times New Roman"/>
          <w:i/>
          <w:sz w:val="21"/>
        </w:rPr>
        <w:t>and</w:t>
      </w:r>
      <w:r>
        <w:rPr>
          <w:rFonts w:ascii="Times New Roman"/>
          <w:i/>
          <w:spacing w:val="-13"/>
          <w:sz w:val="21"/>
        </w:rPr>
        <w:t> </w:t>
      </w:r>
      <w:r>
        <w:rPr>
          <w:rFonts w:ascii="Times New Roman"/>
          <w:i/>
          <w:sz w:val="21"/>
        </w:rPr>
        <w:t>Non-cognitive</w:t>
      </w:r>
      <w:r>
        <w:rPr>
          <w:rFonts w:ascii="Times New Roman"/>
          <w:i/>
          <w:spacing w:val="-13"/>
          <w:sz w:val="21"/>
        </w:rPr>
        <w:t> </w:t>
      </w:r>
      <w:r>
        <w:rPr>
          <w:rFonts w:ascii="Times New Roman"/>
          <w:i/>
          <w:sz w:val="21"/>
        </w:rPr>
        <w:t>Abilities</w:t>
      </w:r>
      <w:r>
        <w:rPr>
          <w:rFonts w:ascii="Times New Roman"/>
          <w:i/>
          <w:sz w:val="21"/>
        </w:rPr>
        <w:t> Among Chinese Adolescents. (Under Review at Youth &amp; Society)</w:t>
      </w:r>
    </w:p>
    <w:p>
      <w:pPr>
        <w:spacing w:line="283" w:lineRule="auto" w:before="62"/>
        <w:ind w:left="701" w:right="0" w:hanging="356"/>
        <w:jc w:val="left"/>
        <w:rPr>
          <w:rFonts w:ascii="Times New Roman" w:hAnsi="Times New Roman"/>
          <w:i/>
          <w:sz w:val="21"/>
        </w:rPr>
      </w:pPr>
      <w:r>
        <w:rPr>
          <w:sz w:val="21"/>
        </w:rPr>
        <w:t>Rin</w:t>
      </w:r>
      <w:r>
        <w:rPr>
          <w:spacing w:val="80"/>
          <w:sz w:val="21"/>
        </w:rPr>
        <w:t> </w:t>
      </w:r>
      <w:r>
        <w:rPr>
          <w:sz w:val="21"/>
        </w:rPr>
        <w:t>Reczek,</w:t>
      </w:r>
      <w:r>
        <w:rPr>
          <w:spacing w:val="80"/>
          <w:sz w:val="21"/>
        </w:rPr>
        <w:t> </w:t>
      </w:r>
      <w:r>
        <w:rPr>
          <w:rFonts w:ascii="Cambria" w:hAnsi="Cambria"/>
          <w:b/>
          <w:sz w:val="21"/>
        </w:rPr>
        <w:t>Rui</w:t>
      </w:r>
      <w:r>
        <w:rPr>
          <w:rFonts w:ascii="Cambria" w:hAnsi="Cambria"/>
          <w:b/>
          <w:spacing w:val="80"/>
          <w:sz w:val="21"/>
        </w:rPr>
        <w:t> </w:t>
      </w:r>
      <w:r>
        <w:rPr>
          <w:rFonts w:ascii="Cambria" w:hAnsi="Cambria"/>
          <w:b/>
          <w:sz w:val="21"/>
        </w:rPr>
        <w:t>Cao,</w:t>
      </w:r>
      <w:r>
        <w:rPr>
          <w:rFonts w:ascii="Cambria" w:hAnsi="Cambria"/>
          <w:b/>
          <w:spacing w:val="80"/>
          <w:sz w:val="21"/>
        </w:rPr>
        <w:t> </w:t>
      </w:r>
      <w:r>
        <w:rPr>
          <w:sz w:val="21"/>
        </w:rPr>
        <w:t>Mieke</w:t>
      </w:r>
      <w:r>
        <w:rPr>
          <w:spacing w:val="80"/>
          <w:sz w:val="21"/>
        </w:rPr>
        <w:t> </w:t>
      </w:r>
      <w:r>
        <w:rPr>
          <w:sz w:val="21"/>
        </w:rPr>
        <w:t>Beth</w:t>
      </w:r>
      <w:r>
        <w:rPr>
          <w:spacing w:val="80"/>
          <w:sz w:val="21"/>
        </w:rPr>
        <w:t> </w:t>
      </w:r>
      <w:r>
        <w:rPr>
          <w:sz w:val="21"/>
        </w:rPr>
        <w:t>Thomeer,</w:t>
      </w:r>
      <w:r>
        <w:rPr>
          <w:spacing w:val="80"/>
          <w:sz w:val="21"/>
        </w:rPr>
        <w:t> </w:t>
      </w:r>
      <w:r>
        <w:rPr>
          <w:sz w:val="21"/>
        </w:rPr>
        <w:t>and</w:t>
      </w:r>
      <w:r>
        <w:rPr>
          <w:spacing w:val="80"/>
          <w:sz w:val="21"/>
        </w:rPr>
        <w:t> </w:t>
      </w:r>
      <w:r>
        <w:rPr>
          <w:sz w:val="21"/>
        </w:rPr>
        <w:t>Candice</w:t>
      </w:r>
      <w:r>
        <w:rPr>
          <w:spacing w:val="80"/>
          <w:sz w:val="21"/>
        </w:rPr>
        <w:t> </w:t>
      </w:r>
      <w:r>
        <w:rPr>
          <w:sz w:val="21"/>
        </w:rPr>
        <w:t>Crutchfield.</w:t>
      </w:r>
      <w:r>
        <w:rPr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Parent–Child</w:t>
      </w:r>
      <w:r>
        <w:rPr>
          <w:rFonts w:ascii="Times New Roman" w:hAnsi="Times New Roman"/>
          <w:i/>
          <w:sz w:val="21"/>
        </w:rPr>
        <w:t> Estrangement Prevalence Among Older Adults. (In preparation of submission)</w:t>
      </w:r>
    </w:p>
    <w:p>
      <w:pPr>
        <w:spacing w:line="283" w:lineRule="auto" w:before="58"/>
        <w:ind w:left="701" w:right="365" w:hanging="356"/>
        <w:jc w:val="left"/>
        <w:rPr>
          <w:rFonts w:ascii="Times New Roman"/>
          <w:i/>
          <w:sz w:val="21"/>
        </w:rPr>
      </w:pPr>
      <w:r>
        <w:rPr>
          <w:sz w:val="21"/>
        </w:rPr>
        <w:t>Fangqi Wen, </w:t>
      </w:r>
      <w:r>
        <w:rPr>
          <w:rFonts w:ascii="Cambria"/>
          <w:b/>
          <w:sz w:val="21"/>
        </w:rPr>
        <w:t>Rui</w:t>
      </w:r>
      <w:r>
        <w:rPr>
          <w:rFonts w:ascii="Cambria"/>
          <w:b/>
          <w:spacing w:val="23"/>
          <w:sz w:val="21"/>
        </w:rPr>
        <w:t> </w:t>
      </w:r>
      <w:r>
        <w:rPr>
          <w:rFonts w:ascii="Cambria"/>
          <w:b/>
          <w:sz w:val="21"/>
        </w:rPr>
        <w:t>Cao</w:t>
      </w:r>
      <w:r>
        <w:rPr>
          <w:sz w:val="21"/>
        </w:rPr>
        <w:t>*, Xueqian Chen*, and Fei Xie*. </w:t>
      </w:r>
      <w:r>
        <w:rPr>
          <w:rFonts w:ascii="Times New Roman"/>
          <w:i/>
          <w:sz w:val="21"/>
        </w:rPr>
        <w:t>Pain Relief and Fertility Intention in</w:t>
      </w:r>
      <w:r>
        <w:rPr>
          <w:rFonts w:ascii="Times New Roman"/>
          <w:i/>
          <w:sz w:val="21"/>
        </w:rPr>
        <w:t> China. (In preparation of submission)</w:t>
      </w:r>
    </w:p>
    <w:p>
      <w:pPr>
        <w:spacing w:before="70"/>
        <w:ind w:left="135" w:right="0" w:firstLine="0"/>
        <w:jc w:val="left"/>
        <w:rPr>
          <w:sz w:val="20"/>
        </w:rPr>
      </w:pPr>
      <w:r>
        <w:rPr>
          <w:spacing w:val="-2"/>
          <w:sz w:val="20"/>
        </w:rPr>
        <w:t>(*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denotes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co-authorship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equal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contribution.)</w:t>
      </w:r>
    </w:p>
    <w:p>
      <w:pPr>
        <w:pStyle w:val="BodyText"/>
        <w:spacing w:before="167"/>
        <w:rPr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1121663</wp:posOffset>
                </wp:positionH>
                <wp:positionV relativeFrom="paragraph">
                  <wp:posOffset>190796</wp:posOffset>
                </wp:positionV>
                <wp:extent cx="5316220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15712" y="9143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23376pt;width:418.56pt;height:.72pt;mso-position-horizontal-relative:page;mso-position-vertical-relative:paragraph;z-index:-1572556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SELECTED</w:t>
      </w:r>
      <w:r>
        <w:rPr>
          <w:spacing w:val="16"/>
        </w:rPr>
        <w:t> </w:t>
      </w:r>
      <w:r>
        <w:rPr/>
        <w:t>CONFERENCE</w:t>
      </w:r>
      <w:r>
        <w:rPr>
          <w:spacing w:val="16"/>
        </w:rPr>
        <w:t> </w:t>
      </w:r>
      <w:r>
        <w:rPr>
          <w:spacing w:val="-2"/>
        </w:rPr>
        <w:t>PRESENTATIONS</w:t>
      </w:r>
    </w:p>
    <w:p>
      <w:pPr>
        <w:spacing w:line="264" w:lineRule="auto" w:before="95"/>
        <w:ind w:left="345" w:right="132" w:firstLine="0"/>
        <w:jc w:val="both"/>
        <w:rPr>
          <w:rFonts w:ascii="Times New Roman" w:hAnsi="Times New Roman"/>
          <w:i/>
          <w:sz w:val="21"/>
        </w:rPr>
      </w:pPr>
      <w:r>
        <w:rPr>
          <w:rFonts w:ascii="Cambria" w:hAnsi="Cambria"/>
          <w:b/>
          <w:sz w:val="21"/>
        </w:rPr>
        <w:t>Rui Cao. </w:t>
      </w:r>
      <w:r>
        <w:rPr>
          <w:sz w:val="21"/>
        </w:rPr>
        <w:t>“Intersecting</w:t>
      </w:r>
      <w:r>
        <w:rPr>
          <w:spacing w:val="-2"/>
          <w:sz w:val="21"/>
        </w:rPr>
        <w:t> </w:t>
      </w:r>
      <w:r>
        <w:rPr>
          <w:sz w:val="21"/>
        </w:rPr>
        <w:t>Sexuality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Gender:</w:t>
      </w:r>
      <w:r>
        <w:rPr>
          <w:spacing w:val="-2"/>
          <w:sz w:val="21"/>
        </w:rPr>
        <w:t> </w:t>
      </w:r>
      <w:r>
        <w:rPr>
          <w:sz w:val="21"/>
        </w:rPr>
        <w:t>STEM</w:t>
      </w:r>
      <w:r>
        <w:rPr>
          <w:spacing w:val="-2"/>
          <w:sz w:val="21"/>
        </w:rPr>
        <w:t> </w:t>
      </w:r>
      <w:r>
        <w:rPr>
          <w:sz w:val="21"/>
        </w:rPr>
        <w:t>Confidence,</w:t>
      </w:r>
      <w:r>
        <w:rPr>
          <w:spacing w:val="-2"/>
          <w:sz w:val="21"/>
        </w:rPr>
        <w:t> </w:t>
      </w:r>
      <w:r>
        <w:rPr>
          <w:sz w:val="21"/>
        </w:rPr>
        <w:t>Preparation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Aspirations Among American High Schoolers.” </w:t>
      </w:r>
      <w:r>
        <w:rPr>
          <w:rFonts w:ascii="Times New Roman" w:hAnsi="Times New Roman"/>
          <w:i/>
          <w:sz w:val="21"/>
        </w:rPr>
        <w:t>Annual Meeting of the American Sociological Association,</w:t>
      </w:r>
      <w:r>
        <w:rPr>
          <w:rFonts w:ascii="Times New Roman" w:hAnsi="Times New Roman"/>
          <w:i/>
          <w:sz w:val="21"/>
        </w:rPr>
        <w:t> 2025, Chicago, IL, US</w:t>
      </w:r>
    </w:p>
    <w:p>
      <w:pPr>
        <w:spacing w:line="264" w:lineRule="auto" w:before="104"/>
        <w:ind w:left="345" w:right="133" w:firstLine="0"/>
        <w:jc w:val="both"/>
        <w:rPr>
          <w:rFonts w:ascii="Times New Roman" w:hAnsi="Times New Roman"/>
          <w:i/>
          <w:sz w:val="21"/>
        </w:rPr>
      </w:pPr>
      <w:r>
        <w:rPr>
          <w:sz w:val="21"/>
        </w:rPr>
        <w:t>Rin Reczek, </w:t>
      </w:r>
      <w:r>
        <w:rPr>
          <w:rFonts w:ascii="Cambria" w:hAnsi="Cambria"/>
          <w:b/>
          <w:sz w:val="21"/>
        </w:rPr>
        <w:t>Rui Cao, </w:t>
      </w:r>
      <w:r>
        <w:rPr>
          <w:sz w:val="21"/>
        </w:rPr>
        <w:t>Mieke Beth Thomeer, and Candice Crutchfield. “Parent–Adult Child Estrangement</w:t>
      </w:r>
      <w:r>
        <w:rPr>
          <w:spacing w:val="-4"/>
          <w:sz w:val="21"/>
        </w:rPr>
        <w:t> </w:t>
      </w:r>
      <w:r>
        <w:rPr>
          <w:sz w:val="21"/>
        </w:rPr>
        <w:t>Prevalence</w:t>
      </w:r>
      <w:r>
        <w:rPr>
          <w:spacing w:val="-5"/>
          <w:sz w:val="21"/>
        </w:rPr>
        <w:t> </w:t>
      </w:r>
      <w:r>
        <w:rPr>
          <w:sz w:val="21"/>
        </w:rPr>
        <w:t>Among</w:t>
      </w:r>
      <w:r>
        <w:rPr>
          <w:spacing w:val="-5"/>
          <w:sz w:val="21"/>
        </w:rPr>
        <w:t> </w:t>
      </w:r>
      <w:r>
        <w:rPr>
          <w:sz w:val="21"/>
        </w:rPr>
        <w:t>Older</w:t>
      </w:r>
      <w:r>
        <w:rPr>
          <w:spacing w:val="-4"/>
          <w:sz w:val="21"/>
        </w:rPr>
        <w:t> </w:t>
      </w:r>
      <w:r>
        <w:rPr>
          <w:sz w:val="21"/>
        </w:rPr>
        <w:t>Adults.”</w:t>
      </w:r>
      <w:r>
        <w:rPr>
          <w:spacing w:val="-4"/>
          <w:sz w:val="21"/>
        </w:rPr>
        <w:t> </w:t>
      </w:r>
      <w:r>
        <w:rPr>
          <w:rFonts w:ascii="Times New Roman" w:hAnsi="Times New Roman"/>
          <w:i/>
          <w:sz w:val="21"/>
        </w:rPr>
        <w:t>Annual</w:t>
      </w:r>
      <w:r>
        <w:rPr>
          <w:rFonts w:ascii="Times New Roman" w:hAnsi="Times New Roman"/>
          <w:i/>
          <w:spacing w:val="-4"/>
          <w:sz w:val="21"/>
        </w:rPr>
        <w:t> </w:t>
      </w:r>
      <w:r>
        <w:rPr>
          <w:rFonts w:ascii="Times New Roman" w:hAnsi="Times New Roman"/>
          <w:i/>
          <w:sz w:val="21"/>
        </w:rPr>
        <w:t>Meeting</w:t>
      </w:r>
      <w:r>
        <w:rPr>
          <w:rFonts w:ascii="Times New Roman" w:hAnsi="Times New Roman"/>
          <w:i/>
          <w:spacing w:val="-4"/>
          <w:sz w:val="21"/>
        </w:rPr>
        <w:t> </w:t>
      </w:r>
      <w:r>
        <w:rPr>
          <w:rFonts w:ascii="Times New Roman" w:hAnsi="Times New Roman"/>
          <w:i/>
          <w:sz w:val="21"/>
        </w:rPr>
        <w:t>of</w:t>
      </w:r>
      <w:r>
        <w:rPr>
          <w:rFonts w:ascii="Times New Roman" w:hAnsi="Times New Roman"/>
          <w:i/>
          <w:spacing w:val="-4"/>
          <w:sz w:val="21"/>
        </w:rPr>
        <w:t> </w:t>
      </w:r>
      <w:r>
        <w:rPr>
          <w:rFonts w:ascii="Times New Roman" w:hAnsi="Times New Roman"/>
          <w:i/>
          <w:sz w:val="21"/>
        </w:rPr>
        <w:t>the</w:t>
      </w:r>
      <w:r>
        <w:rPr>
          <w:rFonts w:ascii="Times New Roman" w:hAnsi="Times New Roman"/>
          <w:i/>
          <w:spacing w:val="-4"/>
          <w:sz w:val="21"/>
        </w:rPr>
        <w:t> </w:t>
      </w:r>
      <w:r>
        <w:rPr>
          <w:rFonts w:ascii="Times New Roman" w:hAnsi="Times New Roman"/>
          <w:i/>
          <w:sz w:val="21"/>
        </w:rPr>
        <w:t>Population</w:t>
      </w:r>
      <w:r>
        <w:rPr>
          <w:rFonts w:ascii="Times New Roman" w:hAnsi="Times New Roman"/>
          <w:i/>
          <w:spacing w:val="-5"/>
          <w:sz w:val="21"/>
        </w:rPr>
        <w:t> </w:t>
      </w:r>
      <w:r>
        <w:rPr>
          <w:rFonts w:ascii="Times New Roman" w:hAnsi="Times New Roman"/>
          <w:i/>
          <w:sz w:val="21"/>
        </w:rPr>
        <w:t>Association</w:t>
      </w:r>
      <w:r>
        <w:rPr>
          <w:rFonts w:ascii="Times New Roman" w:hAnsi="Times New Roman"/>
          <w:i/>
          <w:sz w:val="21"/>
        </w:rPr>
        <w:t> of America, 2025, Washington, D.C, US</w:t>
      </w:r>
    </w:p>
    <w:p>
      <w:pPr>
        <w:spacing w:line="266" w:lineRule="auto" w:before="104"/>
        <w:ind w:left="345" w:right="133" w:firstLine="0"/>
        <w:jc w:val="both"/>
        <w:rPr>
          <w:rFonts w:ascii="Times New Roman" w:hAnsi="Times New Roman"/>
          <w:i/>
          <w:sz w:val="21"/>
        </w:rPr>
      </w:pPr>
      <w:r>
        <w:rPr>
          <w:sz w:val="21"/>
        </w:rPr>
        <w:t>Douglas Downey and </w:t>
      </w:r>
      <w:r>
        <w:rPr>
          <w:rFonts w:ascii="Cambria" w:hAnsi="Cambria"/>
          <w:b/>
          <w:sz w:val="21"/>
        </w:rPr>
        <w:t>Rui Cao. </w:t>
      </w:r>
      <w:r>
        <w:rPr>
          <w:sz w:val="21"/>
        </w:rPr>
        <w:t>“Number of Siblings and Mental Health Among Adults: A Life Course Perspective.” </w:t>
      </w:r>
      <w:r>
        <w:rPr>
          <w:rFonts w:ascii="Times New Roman" w:hAnsi="Times New Roman"/>
          <w:i/>
          <w:sz w:val="21"/>
        </w:rPr>
        <w:t>Annual Meeting of the American Sociological Association, 2023,</w:t>
      </w:r>
      <w:r>
        <w:rPr>
          <w:rFonts w:ascii="Times New Roman" w:hAnsi="Times New Roman"/>
          <w:i/>
          <w:sz w:val="21"/>
        </w:rPr>
        <w:t> Philadelphia, PA, US</w:t>
      </w:r>
    </w:p>
    <w:p>
      <w:pPr>
        <w:spacing w:line="247" w:lineRule="auto" w:before="100"/>
        <w:ind w:left="345" w:right="135" w:firstLine="0"/>
        <w:jc w:val="both"/>
        <w:rPr>
          <w:rFonts w:ascii="Times New Roman" w:hAnsi="Times New Roman"/>
          <w:i/>
          <w:sz w:val="21"/>
        </w:rPr>
      </w:pPr>
      <w:r>
        <w:rPr>
          <w:rFonts w:ascii="Cambria" w:hAnsi="Cambria"/>
          <w:b/>
          <w:sz w:val="21"/>
        </w:rPr>
        <w:t>Rui Cao. “</w:t>
      </w:r>
      <w:r>
        <w:rPr>
          <w:sz w:val="21"/>
        </w:rPr>
        <w:t>Child’s Gender, Parents’ Gender Ideology: Association and Contextual Variation in China.” </w:t>
      </w:r>
      <w:r>
        <w:rPr>
          <w:rFonts w:ascii="Times New Roman" w:hAnsi="Times New Roman"/>
          <w:i/>
          <w:sz w:val="21"/>
        </w:rPr>
        <w:t>Annual Meeting of the American Sociological Association 2022, Los Angeles, CA, US.</w:t>
      </w:r>
    </w:p>
    <w:p>
      <w:pPr>
        <w:pStyle w:val="BodyText"/>
        <w:spacing w:before="100"/>
        <w:ind w:left="345"/>
        <w:jc w:val="both"/>
      </w:pPr>
      <w:r>
        <w:rPr>
          <w:rFonts w:ascii="Cambria" w:hAnsi="Cambria"/>
          <w:b/>
        </w:rPr>
        <w:t>Rui</w:t>
      </w:r>
      <w:r>
        <w:rPr>
          <w:rFonts w:ascii="Cambria" w:hAnsi="Cambria"/>
          <w:b/>
          <w:spacing w:val="39"/>
        </w:rPr>
        <w:t> </w:t>
      </w:r>
      <w:r>
        <w:rPr>
          <w:rFonts w:ascii="Cambria" w:hAnsi="Cambria"/>
          <w:b/>
        </w:rPr>
        <w:t>Cao</w:t>
      </w:r>
      <w:r>
        <w:rPr>
          <w:rFonts w:ascii="Cambria" w:hAnsi="Cambria"/>
          <w:b/>
          <w:spacing w:val="40"/>
        </w:rPr>
        <w:t> </w:t>
      </w:r>
      <w:r>
        <w:rPr/>
        <w:t>and</w:t>
      </w:r>
      <w:r>
        <w:rPr>
          <w:spacing w:val="31"/>
        </w:rPr>
        <w:t> </w:t>
      </w:r>
      <w:r>
        <w:rPr/>
        <w:t>Yuxiao</w:t>
      </w:r>
      <w:r>
        <w:rPr>
          <w:spacing w:val="30"/>
        </w:rPr>
        <w:t> </w:t>
      </w:r>
      <w:r>
        <w:rPr/>
        <w:t>Wu.</w:t>
      </w:r>
      <w:r>
        <w:rPr>
          <w:spacing w:val="31"/>
        </w:rPr>
        <w:t> </w:t>
      </w:r>
      <w:r>
        <w:rPr/>
        <w:t>“Class</w:t>
      </w:r>
      <w:r>
        <w:rPr>
          <w:spacing w:val="31"/>
        </w:rPr>
        <w:t> </w:t>
      </w:r>
      <w:r>
        <w:rPr/>
        <w:t>Peer</w:t>
      </w:r>
      <w:r>
        <w:rPr>
          <w:spacing w:val="31"/>
        </w:rPr>
        <w:t> </w:t>
      </w:r>
      <w:r>
        <w:rPr/>
        <w:t>Groups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Adolescents’</w:t>
      </w:r>
      <w:r>
        <w:rPr>
          <w:spacing w:val="31"/>
        </w:rPr>
        <w:t> </w:t>
      </w:r>
      <w:r>
        <w:rPr/>
        <w:t>Educational</w:t>
      </w:r>
      <w:r>
        <w:rPr>
          <w:spacing w:val="31"/>
        </w:rPr>
        <w:t> </w:t>
      </w:r>
      <w:r>
        <w:rPr>
          <w:spacing w:val="-2"/>
        </w:rPr>
        <w:t>Expectations: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850" w:footer="598" w:top="1400" w:bottom="780" w:left="1660" w:right="1660"/>
          <w:pgNumType w:start="2"/>
        </w:sectPr>
      </w:pPr>
    </w:p>
    <w:p>
      <w:pPr>
        <w:spacing w:line="283" w:lineRule="auto" w:before="9"/>
        <w:ind w:left="345" w:right="0" w:firstLine="0"/>
        <w:jc w:val="left"/>
        <w:rPr>
          <w:rFonts w:ascii="Times New Roman" w:hAnsi="Times New Roman"/>
          <w:i/>
          <w:sz w:val="21"/>
        </w:rPr>
      </w:pPr>
      <w:r>
        <w:rPr>
          <w:sz w:val="21"/>
        </w:rPr>
        <w:t>Social</w:t>
      </w:r>
      <w:r>
        <w:rPr>
          <w:spacing w:val="80"/>
          <w:sz w:val="21"/>
        </w:rPr>
        <w:t> </w:t>
      </w:r>
      <w:r>
        <w:rPr>
          <w:sz w:val="21"/>
        </w:rPr>
        <w:t>Conformity</w:t>
      </w:r>
      <w:r>
        <w:rPr>
          <w:spacing w:val="80"/>
          <w:sz w:val="21"/>
        </w:rPr>
        <w:t> </w:t>
      </w:r>
      <w:r>
        <w:rPr>
          <w:sz w:val="21"/>
        </w:rPr>
        <w:t>and</w:t>
      </w:r>
      <w:r>
        <w:rPr>
          <w:spacing w:val="80"/>
          <w:sz w:val="21"/>
        </w:rPr>
        <w:t> </w:t>
      </w:r>
      <w:r>
        <w:rPr>
          <w:sz w:val="21"/>
        </w:rPr>
        <w:t>Social</w:t>
      </w:r>
      <w:r>
        <w:rPr>
          <w:spacing w:val="80"/>
          <w:sz w:val="21"/>
        </w:rPr>
        <w:t> </w:t>
      </w:r>
      <w:r>
        <w:rPr>
          <w:sz w:val="21"/>
        </w:rPr>
        <w:t>Contrast.”</w:t>
      </w:r>
      <w:r>
        <w:rPr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Annual</w:t>
      </w:r>
      <w:r>
        <w:rPr>
          <w:rFonts w:ascii="Times New Roman" w:hAnsi="Times New Roman"/>
          <w:i/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Meeting</w:t>
      </w:r>
      <w:r>
        <w:rPr>
          <w:rFonts w:ascii="Times New Roman" w:hAnsi="Times New Roman"/>
          <w:i/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of</w:t>
      </w:r>
      <w:r>
        <w:rPr>
          <w:rFonts w:ascii="Times New Roman" w:hAnsi="Times New Roman"/>
          <w:i/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the</w:t>
      </w:r>
      <w:r>
        <w:rPr>
          <w:rFonts w:ascii="Times New Roman" w:hAnsi="Times New Roman"/>
          <w:i/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Chinese</w:t>
      </w:r>
      <w:r>
        <w:rPr>
          <w:rFonts w:ascii="Times New Roman" w:hAnsi="Times New Roman"/>
          <w:i/>
          <w:spacing w:val="80"/>
          <w:sz w:val="21"/>
        </w:rPr>
        <w:t> </w:t>
      </w:r>
      <w:r>
        <w:rPr>
          <w:rFonts w:ascii="Times New Roman" w:hAnsi="Times New Roman"/>
          <w:i/>
          <w:sz w:val="21"/>
        </w:rPr>
        <w:t>Sociological</w:t>
      </w:r>
      <w:r>
        <w:rPr>
          <w:rFonts w:ascii="Times New Roman" w:hAnsi="Times New Roman"/>
          <w:i/>
          <w:sz w:val="21"/>
        </w:rPr>
        <w:t> Association, 2018, Nanjing, Jiangsu, China</w:t>
      </w:r>
    </w:p>
    <w:p>
      <w:pPr>
        <w:pStyle w:val="BodyText"/>
        <w:spacing w:before="184"/>
        <w:rPr>
          <w:rFonts w:ascii="Times New Roman"/>
          <w:i/>
        </w:rPr>
      </w:pPr>
    </w:p>
    <w:p>
      <w:pPr>
        <w:pStyle w:val="Heading1"/>
        <w:spacing w:after="50"/>
      </w:pPr>
      <w:r>
        <w:rPr/>
        <w:t>SELECTED</w:t>
      </w:r>
      <w:r>
        <w:rPr>
          <w:spacing w:val="-8"/>
        </w:rPr>
        <w:t> </w:t>
      </w:r>
      <w:r>
        <w:rPr/>
        <w:t>AWARDS,</w:t>
      </w:r>
      <w:r>
        <w:rPr>
          <w:spacing w:val="-7"/>
        </w:rPr>
        <w:t> </w:t>
      </w:r>
      <w:r>
        <w:rPr/>
        <w:t>FELLOWSHIPS,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>
          <w:spacing w:val="-2"/>
        </w:rPr>
        <w:t>TRAINING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5"/>
        <w:gridCol w:w="1187"/>
      </w:tblGrid>
      <w:tr>
        <w:trPr>
          <w:trHeight w:val="339" w:hRule="atLeast"/>
        </w:trPr>
        <w:tc>
          <w:tcPr>
            <w:tcW w:w="71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Dissertation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Grant,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Department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Sociology,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OSU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($900)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 w:right="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311" w:hRule="atLeast"/>
        </w:trPr>
        <w:tc>
          <w:tcPr>
            <w:tcW w:w="7185" w:type="dxa"/>
          </w:tcPr>
          <w:p>
            <w:pPr>
              <w:pStyle w:val="TableParagraph"/>
              <w:spacing w:line="267" w:lineRule="exact"/>
              <w:rPr>
                <w:rFonts w:ascii="Times New Roman"/>
                <w:i/>
                <w:sz w:val="20"/>
              </w:rPr>
            </w:pPr>
            <w:r>
              <w:rPr>
                <w:spacing w:val="-2"/>
                <w:sz w:val="20"/>
              </w:rPr>
              <w:t>Feminist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Scholar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Grant,</w:t>
            </w:r>
            <w:r>
              <w:rPr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FREE</w:t>
            </w:r>
            <w:r>
              <w:rPr>
                <w:rFonts w:asci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Center,</w:t>
            </w:r>
            <w:r>
              <w:rPr>
                <w:rFonts w:asci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OSU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($500)</w:t>
            </w:r>
          </w:p>
        </w:tc>
        <w:tc>
          <w:tcPr>
            <w:tcW w:w="1187" w:type="dxa"/>
          </w:tcPr>
          <w:p>
            <w:pPr>
              <w:pStyle w:val="TableParagraph"/>
              <w:spacing w:line="267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311" w:hRule="atLeast"/>
        </w:trPr>
        <w:tc>
          <w:tcPr>
            <w:tcW w:w="7185" w:type="dxa"/>
          </w:tcPr>
          <w:p>
            <w:pPr>
              <w:pStyle w:val="TableParagraph"/>
              <w:spacing w:line="267" w:lineRule="exact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PAA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Grant,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Institution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Population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Research,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  <w:t>OSU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 w:before="21"/>
              <w:ind w:left="0" w:right="85"/>
              <w:jc w:val="righ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4"/>
                <w:w w:val="105"/>
                <w:sz w:val="20"/>
              </w:rPr>
              <w:t>2025</w:t>
            </w:r>
          </w:p>
        </w:tc>
      </w:tr>
      <w:tr>
        <w:trPr>
          <w:trHeight w:val="312" w:hRule="atLeast"/>
        </w:trPr>
        <w:tc>
          <w:tcPr>
            <w:tcW w:w="7185" w:type="dxa"/>
          </w:tcPr>
          <w:p>
            <w:pPr>
              <w:pStyle w:val="TableParagraph"/>
              <w:spacing w:line="267" w:lineRule="exact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Computational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workshop,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Beijing</w:t>
            </w:r>
          </w:p>
        </w:tc>
        <w:tc>
          <w:tcPr>
            <w:tcW w:w="1187" w:type="dxa"/>
          </w:tcPr>
          <w:p>
            <w:pPr>
              <w:pStyle w:val="TableParagraph"/>
              <w:spacing w:line="267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Jul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2024</w:t>
            </w:r>
          </w:p>
        </w:tc>
      </w:tr>
      <w:tr>
        <w:trPr>
          <w:trHeight w:val="331" w:hRule="atLeast"/>
        </w:trPr>
        <w:tc>
          <w:tcPr>
            <w:tcW w:w="7185" w:type="dxa"/>
          </w:tcPr>
          <w:p>
            <w:pPr>
              <w:pStyle w:val="TableParagraph"/>
              <w:spacing w:line="267" w:lineRule="exact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Award,</w:t>
            </w:r>
            <w:r>
              <w:rPr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Department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Sociology,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OSU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($1,500)</w:t>
            </w:r>
          </w:p>
        </w:tc>
        <w:tc>
          <w:tcPr>
            <w:tcW w:w="1187" w:type="dxa"/>
          </w:tcPr>
          <w:p>
            <w:pPr>
              <w:pStyle w:val="TableParagraph"/>
              <w:spacing w:line="267" w:lineRule="exact"/>
              <w:ind w:left="0" w:right="1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</w:tr>
      <w:tr>
        <w:trPr>
          <w:trHeight w:val="350" w:hRule="atLeast"/>
        </w:trPr>
        <w:tc>
          <w:tcPr>
            <w:tcW w:w="7185" w:type="dxa"/>
          </w:tcPr>
          <w:p>
            <w:pPr>
              <w:pStyle w:val="TableParagraph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Menaghan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Award,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Department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Sociology,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OSU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($1,500)</w:t>
            </w:r>
          </w:p>
        </w:tc>
        <w:tc>
          <w:tcPr>
            <w:tcW w:w="1187" w:type="dxa"/>
          </w:tcPr>
          <w:p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>
        <w:trPr>
          <w:trHeight w:val="352" w:hRule="atLeast"/>
        </w:trPr>
        <w:tc>
          <w:tcPr>
            <w:tcW w:w="7185" w:type="dxa"/>
          </w:tcPr>
          <w:p>
            <w:pPr>
              <w:pStyle w:val="TableParagraph"/>
              <w:rPr>
                <w:rFonts w:ascii="Times New Roman"/>
                <w:i/>
                <w:sz w:val="20"/>
              </w:rPr>
            </w:pPr>
            <w:r>
              <w:rPr>
                <w:spacing w:val="-2"/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Fellowship,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OSU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($26,000)</w:t>
            </w:r>
          </w:p>
        </w:tc>
        <w:tc>
          <w:tcPr>
            <w:tcW w:w="118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</w:tc>
      </w:tr>
      <w:tr>
        <w:trPr>
          <w:trHeight w:val="352" w:hRule="atLeast"/>
        </w:trPr>
        <w:tc>
          <w:tcPr>
            <w:tcW w:w="7185" w:type="dxa"/>
          </w:tcPr>
          <w:p>
            <w:pPr>
              <w:pStyle w:val="TableParagraph"/>
              <w:spacing w:line="240" w:lineRule="auto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Outstanding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Graduate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Nanjing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University,</w:t>
            </w:r>
            <w:r>
              <w:rPr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Nanjing</w:t>
            </w:r>
            <w:r>
              <w:rPr>
                <w:rFonts w:ascii="Times New Roman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University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/>
              <w:ind w:left="0" w:right="12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>
        <w:trPr>
          <w:trHeight w:val="350" w:hRule="atLeast"/>
        </w:trPr>
        <w:tc>
          <w:tcPr>
            <w:tcW w:w="7185" w:type="dxa"/>
          </w:tcPr>
          <w:p>
            <w:pPr>
              <w:pStyle w:val="TableParagraph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China</w:t>
            </w:r>
            <w:r>
              <w:rPr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($2,900)</w:t>
            </w:r>
          </w:p>
        </w:tc>
        <w:tc>
          <w:tcPr>
            <w:tcW w:w="1187" w:type="dxa"/>
          </w:tcPr>
          <w:p>
            <w:pPr>
              <w:pStyle w:val="TableParagraph"/>
              <w:ind w:left="0" w:right="1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>
        <w:trPr>
          <w:trHeight w:val="352" w:hRule="atLeast"/>
        </w:trPr>
        <w:tc>
          <w:tcPr>
            <w:tcW w:w="7185" w:type="dxa"/>
          </w:tcPr>
          <w:p>
            <w:pPr>
              <w:pStyle w:val="TableParagraph"/>
              <w:ind w:left="239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Nanjing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($4,500</w:t>
            </w:r>
            <w:r>
              <w:rPr>
                <w:rFonts w:asci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2"/>
                <w:sz w:val="20"/>
              </w:rPr>
              <w:t> total)</w:t>
            </w:r>
          </w:p>
        </w:tc>
        <w:tc>
          <w:tcPr>
            <w:tcW w:w="1187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2017-</w:t>
            </w:r>
            <w:r>
              <w:rPr>
                <w:spacing w:val="-4"/>
                <w:sz w:val="20"/>
              </w:rPr>
              <w:t>2020</w:t>
            </w:r>
          </w:p>
        </w:tc>
      </w:tr>
      <w:tr>
        <w:trPr>
          <w:trHeight w:val="352" w:hRule="atLeast"/>
        </w:trPr>
        <w:tc>
          <w:tcPr>
            <w:tcW w:w="7185" w:type="dxa"/>
          </w:tcPr>
          <w:p>
            <w:pPr>
              <w:pStyle w:val="TableParagraph"/>
              <w:spacing w:line="240" w:lineRule="auto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Beijing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Graduate,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Beijing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(top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  <w:t>5%)</w:t>
            </w:r>
          </w:p>
        </w:tc>
        <w:tc>
          <w:tcPr>
            <w:tcW w:w="1187" w:type="dxa"/>
          </w:tcPr>
          <w:p>
            <w:pPr>
              <w:pStyle w:val="TableParagraph"/>
              <w:spacing w:line="240" w:lineRule="auto"/>
              <w:ind w:left="0"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>
        <w:trPr>
          <w:trHeight w:val="275" w:hRule="atLeast"/>
        </w:trPr>
        <w:tc>
          <w:tcPr>
            <w:tcW w:w="7185" w:type="dxa"/>
          </w:tcPr>
          <w:p>
            <w:pPr>
              <w:pStyle w:val="TableParagraph"/>
              <w:spacing w:line="256" w:lineRule="exact"/>
              <w:rPr>
                <w:rFonts w:ascii="Times New Roman"/>
                <w:i/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Economics</w:t>
            </w:r>
            <w:r>
              <w:rPr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($700)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/>
              <w:ind w:left="0" w:right="10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</w:tr>
    </w:tbl>
    <w:p>
      <w:pPr>
        <w:pStyle w:val="BodyText"/>
        <w:spacing w:before="208"/>
        <w:rPr>
          <w:rFonts w:ascii="Cambria"/>
          <w:b/>
          <w:sz w:val="22"/>
        </w:rPr>
      </w:pPr>
    </w:p>
    <w:p>
      <w:pPr>
        <w:spacing w:before="0"/>
        <w:ind w:left="135" w:right="0" w:firstLine="0"/>
        <w:jc w:val="left"/>
        <w:rPr>
          <w:rFonts w:ascii="Cambri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1121663</wp:posOffset>
                </wp:positionH>
                <wp:positionV relativeFrom="paragraph">
                  <wp:posOffset>191058</wp:posOffset>
                </wp:positionV>
                <wp:extent cx="5316220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315712" y="9144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44003pt;width:418.56pt;height:.72pt;mso-position-horizontal-relative:page;mso-position-vertical-relative:paragraph;z-index:-15725056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mbria"/>
          <w:b/>
          <w:spacing w:val="-2"/>
          <w:sz w:val="22"/>
        </w:rPr>
        <w:t>TEACHING</w:t>
      </w:r>
    </w:p>
    <w:p>
      <w:pPr>
        <w:pStyle w:val="BodyText"/>
        <w:spacing w:line="247" w:lineRule="auto" w:before="114"/>
        <w:ind w:left="486" w:right="365" w:hanging="210"/>
        <w:rPr>
          <w:rFonts w:ascii="Times New Roman"/>
          <w:i/>
        </w:rPr>
      </w:pPr>
      <w:r>
        <w:rPr/>
        <w:t>Introduction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Sociology</w:t>
      </w:r>
      <w:r>
        <w:rPr>
          <w:spacing w:val="-5"/>
        </w:rPr>
        <w:t> </w:t>
      </w:r>
      <w:r>
        <w:rPr/>
        <w:t>(undergraduate</w:t>
      </w:r>
      <w:r>
        <w:rPr>
          <w:spacing w:val="-5"/>
        </w:rPr>
        <w:t> </w:t>
      </w:r>
      <w:r>
        <w:rPr/>
        <w:t>level,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90</w:t>
      </w:r>
      <w:r>
        <w:rPr>
          <w:spacing w:val="-5"/>
        </w:rPr>
        <w:t> </w:t>
      </w:r>
      <w:r>
        <w:rPr/>
        <w:t>students) Teaching Assistant. </w:t>
      </w:r>
      <w:r>
        <w:rPr>
          <w:rFonts w:ascii="Times New Roman"/>
          <w:i/>
        </w:rPr>
        <w:t>AU2021, SP2022</w:t>
      </w:r>
    </w:p>
    <w:p>
      <w:pPr>
        <w:pStyle w:val="BodyText"/>
        <w:spacing w:line="247" w:lineRule="auto"/>
        <w:ind w:left="486" w:right="519" w:hanging="210"/>
        <w:rPr>
          <w:rFonts w:ascii="Times New Roman"/>
          <w:i/>
        </w:rPr>
      </w:pP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Sociology</w:t>
      </w:r>
      <w:r>
        <w:rPr>
          <w:spacing w:val="-5"/>
        </w:rPr>
        <w:t> </w:t>
      </w:r>
      <w:r>
        <w:rPr/>
        <w:t>(undergraduate</w:t>
      </w:r>
      <w:r>
        <w:rPr>
          <w:spacing w:val="-5"/>
        </w:rPr>
        <w:t> </w:t>
      </w:r>
      <w:r>
        <w:rPr/>
        <w:t>level,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sections,</w:t>
      </w:r>
      <w:r>
        <w:rPr>
          <w:spacing w:val="-5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students) Lab Instructor. </w:t>
      </w:r>
      <w:r>
        <w:rPr>
          <w:rFonts w:ascii="Times New Roman"/>
          <w:i/>
        </w:rPr>
        <w:t>AU2022, SP2023, AU2025</w:t>
      </w:r>
    </w:p>
    <w:p>
      <w:pPr>
        <w:pStyle w:val="BodyText"/>
        <w:spacing w:before="201"/>
        <w:rPr>
          <w:rFonts w:ascii="Times New Roman"/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1121663</wp:posOffset>
                </wp:positionH>
                <wp:positionV relativeFrom="paragraph">
                  <wp:posOffset>191126</wp:posOffset>
                </wp:positionV>
                <wp:extent cx="5316220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16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9525">
                              <a:moveTo>
                                <a:pt x="5315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15712" y="9143"/>
                              </a:lnTo>
                              <a:lnTo>
                                <a:pt x="5315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32pt;margin-top:15.049358pt;width:418.56pt;height:.72pt;mso-position-horizontal-relative:page;mso-position-vertical-relative:paragraph;z-index:-15724544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SERVICE</w:t>
      </w:r>
    </w:p>
    <w:p>
      <w:pPr>
        <w:pStyle w:val="Heading2"/>
      </w:pPr>
      <w:r>
        <w:rPr>
          <w:spacing w:val="-2"/>
        </w:rPr>
        <w:t>Discipline</w:t>
      </w:r>
    </w:p>
    <w:p>
      <w:pPr>
        <w:spacing w:before="127"/>
        <w:ind w:left="276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pacing w:val="-2"/>
          <w:sz w:val="21"/>
        </w:rPr>
        <w:t>Ad-Hoc</w:t>
      </w:r>
      <w:r>
        <w:rPr>
          <w:rFonts w:ascii="Times New Roman"/>
          <w:i/>
          <w:spacing w:val="-7"/>
          <w:sz w:val="21"/>
        </w:rPr>
        <w:t> </w:t>
      </w:r>
      <w:r>
        <w:rPr>
          <w:rFonts w:ascii="Times New Roman"/>
          <w:i/>
          <w:spacing w:val="-2"/>
          <w:sz w:val="21"/>
        </w:rPr>
        <w:t>Reviewer:</w:t>
      </w:r>
      <w:r>
        <w:rPr>
          <w:rFonts w:ascii="Times New Roman"/>
          <w:i/>
          <w:spacing w:val="-7"/>
          <w:sz w:val="21"/>
        </w:rPr>
        <w:t> </w:t>
      </w:r>
      <w:r>
        <w:rPr>
          <w:rFonts w:ascii="Times New Roman"/>
          <w:i/>
          <w:spacing w:val="-2"/>
          <w:sz w:val="21"/>
        </w:rPr>
        <w:t>Social</w:t>
      </w:r>
      <w:r>
        <w:rPr>
          <w:rFonts w:ascii="Times New Roman"/>
          <w:i/>
          <w:spacing w:val="-6"/>
          <w:sz w:val="21"/>
        </w:rPr>
        <w:t> </w:t>
      </w:r>
      <w:r>
        <w:rPr>
          <w:rFonts w:ascii="Times New Roman"/>
          <w:i/>
          <w:spacing w:val="-2"/>
          <w:sz w:val="21"/>
        </w:rPr>
        <w:t>Science</w:t>
      </w:r>
      <w:r>
        <w:rPr>
          <w:rFonts w:ascii="Times New Roman"/>
          <w:i/>
          <w:spacing w:val="-7"/>
          <w:sz w:val="21"/>
        </w:rPr>
        <w:t> </w:t>
      </w:r>
      <w:r>
        <w:rPr>
          <w:rFonts w:ascii="Times New Roman"/>
          <w:i/>
          <w:spacing w:val="-2"/>
          <w:sz w:val="21"/>
        </w:rPr>
        <w:t>Research.</w:t>
      </w:r>
    </w:p>
    <w:p>
      <w:pPr>
        <w:pStyle w:val="Heading2"/>
        <w:spacing w:before="226"/>
      </w:pPr>
      <w:r>
        <w:rPr>
          <w:spacing w:val="-6"/>
        </w:rPr>
        <w:t>Departmental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University</w:t>
      </w:r>
    </w:p>
    <w:p>
      <w:pPr>
        <w:spacing w:before="127"/>
        <w:ind w:left="276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z w:val="21"/>
        </w:rPr>
        <w:t>2023-present:</w:t>
      </w:r>
      <w:r>
        <w:rPr>
          <w:rFonts w:ascii="Times New Roman"/>
          <w:i/>
          <w:spacing w:val="13"/>
          <w:sz w:val="21"/>
        </w:rPr>
        <w:t> </w:t>
      </w:r>
      <w:r>
        <w:rPr>
          <w:rFonts w:ascii="Times New Roman"/>
          <w:i/>
          <w:sz w:val="21"/>
        </w:rPr>
        <w:t>Graduate</w:t>
      </w:r>
      <w:r>
        <w:rPr>
          <w:rFonts w:ascii="Times New Roman"/>
          <w:i/>
          <w:spacing w:val="14"/>
          <w:sz w:val="21"/>
        </w:rPr>
        <w:t> </w:t>
      </w:r>
      <w:r>
        <w:rPr>
          <w:rFonts w:ascii="Times New Roman"/>
          <w:i/>
          <w:sz w:val="21"/>
        </w:rPr>
        <w:t>Student</w:t>
      </w:r>
      <w:r>
        <w:rPr>
          <w:rFonts w:ascii="Times New Roman"/>
          <w:i/>
          <w:spacing w:val="13"/>
          <w:sz w:val="21"/>
        </w:rPr>
        <w:t> </w:t>
      </w:r>
      <w:r>
        <w:rPr>
          <w:rFonts w:ascii="Times New Roman"/>
          <w:i/>
          <w:spacing w:val="-2"/>
          <w:sz w:val="21"/>
        </w:rPr>
        <w:t>Mentor</w:t>
      </w:r>
    </w:p>
    <w:p>
      <w:pPr>
        <w:spacing w:before="70"/>
        <w:ind w:left="276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z w:val="21"/>
        </w:rPr>
        <w:t>Mentored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Students: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Tianjun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Wang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(Undergraduate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Student),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Hyunji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Lim</w:t>
      </w:r>
      <w:r>
        <w:rPr>
          <w:rFonts w:ascii="Times New Roman"/>
          <w:i/>
          <w:spacing w:val="8"/>
          <w:sz w:val="21"/>
        </w:rPr>
        <w:t> </w:t>
      </w:r>
      <w:r>
        <w:rPr>
          <w:rFonts w:ascii="Times New Roman"/>
          <w:i/>
          <w:sz w:val="21"/>
        </w:rPr>
        <w:t>(Graduate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pacing w:val="-2"/>
          <w:sz w:val="21"/>
        </w:rPr>
        <w:t>Student)</w:t>
      </w:r>
    </w:p>
    <w:p>
      <w:pPr>
        <w:spacing w:line="304" w:lineRule="auto" w:before="133"/>
        <w:ind w:left="276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sz w:val="21"/>
        </w:rPr>
        <w:t>2024-present: Cofounder and Committee Member, International Graduate Student Committee,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w w:val="105"/>
          <w:sz w:val="21"/>
        </w:rPr>
        <w:t>Department of Sociology</w:t>
      </w:r>
    </w:p>
    <w:sectPr>
      <w:pgSz w:w="11910" w:h="16840"/>
      <w:pgMar w:header="850" w:footer="598" w:top="1400" w:bottom="7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itka Heading">
    <w:altName w:val="Sitka Heading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3678428</wp:posOffset>
              </wp:positionH>
              <wp:positionV relativeFrom="page">
                <wp:posOffset>10173161</wp:posOffset>
              </wp:positionV>
              <wp:extent cx="205740" cy="16700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57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640015pt;margin-top:801.036377pt;width:16.2pt;height:13.15pt;mso-position-horizontal-relative:page;mso-position-vertical-relative:page;z-index:-15835136" type="#_x0000_t202" id="docshape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5318742</wp:posOffset>
              </wp:positionH>
              <wp:positionV relativeFrom="page">
                <wp:posOffset>526825</wp:posOffset>
              </wp:positionV>
              <wp:extent cx="111315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131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Aug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8.798645pt;margin-top:41.482327pt;width:87.65pt;height:14.35pt;mso-position-horizontal-relative:page;mso-position-vertical-relative:page;z-index:-15836672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Updated</w:t>
                    </w:r>
                    <w:r>
                      <w:rPr>
                        <w:rFonts w:ascii="Calibri"/>
                        <w:i/>
                        <w:color w:val="595959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color w:val="595959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Aug</w:t>
                    </w:r>
                    <w:r>
                      <w:rPr>
                        <w:rFonts w:ascii="Calibri"/>
                        <w:i/>
                        <w:color w:val="595959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1127252</wp:posOffset>
              </wp:positionH>
              <wp:positionV relativeFrom="page">
                <wp:posOffset>526825</wp:posOffset>
              </wp:positionV>
              <wp:extent cx="44386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438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Cao,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5"/>
                              <w:sz w:val="20"/>
                            </w:rPr>
                            <w:t>Rui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.760025pt;margin-top:41.482327pt;width:34.950pt;height:14.35pt;mso-position-horizontal-relative:page;mso-position-vertical-relative:page;z-index:-15836160" type="#_x0000_t202" id="docshape7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Cao,</w:t>
                    </w:r>
                    <w:r>
                      <w:rPr>
                        <w:rFonts w:ascii="Calibri"/>
                        <w:i/>
                        <w:color w:val="595959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pacing w:val="-5"/>
                        <w:sz w:val="20"/>
                      </w:rPr>
                      <w:t>Rui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5266682</wp:posOffset>
              </wp:positionH>
              <wp:positionV relativeFrom="page">
                <wp:posOffset>526825</wp:posOffset>
              </wp:positionV>
              <wp:extent cx="111315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131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z w:val="20"/>
                            </w:rPr>
                            <w:t>Aug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595959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4.699432pt;margin-top:41.482327pt;width:87.65pt;height:14.35pt;mso-position-horizontal-relative:page;mso-position-vertical-relative:page;z-index:-15835648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Updated</w:t>
                    </w:r>
                    <w:r>
                      <w:rPr>
                        <w:rFonts w:ascii="Calibri"/>
                        <w:i/>
                        <w:color w:val="595959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color w:val="595959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z w:val="20"/>
                      </w:rPr>
                      <w:t>Aug</w:t>
                    </w:r>
                    <w:r>
                      <w:rPr>
                        <w:rFonts w:ascii="Calibri"/>
                        <w:i/>
                        <w:color w:val="595959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color w:val="595959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1" w:hanging="284"/>
        <w:jc w:val="left"/>
      </w:pPr>
      <w:rPr>
        <w:rFonts w:hint="default" w:ascii="Sitka Heading" w:hAnsi="Sitka Heading" w:eastAsia="Sitka Heading" w:cs="Sitka Heading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9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tka Heading" w:hAnsi="Sitka Heading" w:eastAsia="Sitka Heading" w:cs="Sitka Heading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tka Heading" w:hAnsi="Sitka Heading" w:eastAsia="Sitka Heading" w:cs="Sitka Heading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1"/>
      <w:ind w:left="135"/>
      <w:outlineLvl w:val="2"/>
    </w:pPr>
    <w:rPr>
      <w:rFonts w:ascii="Cambria" w:hAnsi="Cambria" w:eastAsia="Cambria" w:cs="Cambri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right="183"/>
      <w:jc w:val="center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561" w:right="239" w:hanging="284"/>
      <w:jc w:val="both"/>
    </w:pPr>
    <w:rPr>
      <w:rFonts w:ascii="Sitka Heading" w:hAnsi="Sitka Heading" w:eastAsia="Sitka Heading" w:cs="Sitka Heading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87" w:lineRule="exact"/>
      <w:ind w:left="228"/>
    </w:pPr>
    <w:rPr>
      <w:rFonts w:ascii="Sitka Heading" w:hAnsi="Sitka Heading" w:eastAsia="Sitka Heading" w:cs="Sitka Heading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ao.1184@osu.edu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2025-08-08T14:43:06Z</dcterms:created>
  <dcterms:modified xsi:type="dcterms:W3CDTF">2025-08-08T14:43:06Z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macOS Version 15.5 (Build 24F74) Quartz PDFContext</vt:lpwstr>
  </property>
</Properties>
</file>