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0033" w14:textId="1F5E0341" w:rsidR="0016265A" w:rsidRPr="0016265A" w:rsidRDefault="0016265A" w:rsidP="0016265A">
      <w:pPr>
        <w:spacing w:after="0" w:line="240" w:lineRule="auto"/>
        <w:jc w:val="center"/>
        <w:rPr>
          <w:b/>
          <w:bCs/>
        </w:rPr>
      </w:pPr>
      <w:r w:rsidRPr="0016265A">
        <w:rPr>
          <w:b/>
          <w:bCs/>
        </w:rPr>
        <w:t>Department of Sociology</w:t>
      </w:r>
    </w:p>
    <w:p w14:paraId="4CA63577" w14:textId="74AF931A" w:rsidR="0016265A" w:rsidRPr="0016265A" w:rsidRDefault="0016265A" w:rsidP="0016265A">
      <w:pPr>
        <w:spacing w:after="0" w:line="240" w:lineRule="auto"/>
        <w:jc w:val="center"/>
        <w:rPr>
          <w:b/>
          <w:bCs/>
        </w:rPr>
      </w:pPr>
      <w:r w:rsidRPr="0016265A">
        <w:rPr>
          <w:b/>
          <w:bCs/>
        </w:rPr>
        <w:t>BUSINESS MEAL GUIDELINES</w:t>
      </w:r>
    </w:p>
    <w:p w14:paraId="16E8ADF8" w14:textId="43EB2802" w:rsidR="0016265A" w:rsidRDefault="0016265A" w:rsidP="0016265A">
      <w:pPr>
        <w:spacing w:after="0" w:line="240" w:lineRule="auto"/>
        <w:jc w:val="center"/>
      </w:pPr>
      <w:r>
        <w:t xml:space="preserve">Updated </w:t>
      </w:r>
      <w:r>
        <w:t>10</w:t>
      </w:r>
      <w:r>
        <w:t>/</w:t>
      </w:r>
      <w:r>
        <w:t>08</w:t>
      </w:r>
      <w:r>
        <w:t>/</w:t>
      </w:r>
      <w:r>
        <w:t>21</w:t>
      </w:r>
    </w:p>
    <w:p w14:paraId="3BDB40AD" w14:textId="77777777" w:rsidR="0016265A" w:rsidRDefault="0016265A"/>
    <w:p w14:paraId="4938E05D" w14:textId="77777777" w:rsidR="0016265A" w:rsidRDefault="00222AE8">
      <w:r w:rsidRPr="0016265A">
        <w:rPr>
          <w:b/>
          <w:bCs/>
          <w:u w:val="single"/>
        </w:rPr>
        <w:t>GUIDELINE</w:t>
      </w:r>
      <w:r w:rsidR="0016265A">
        <w:rPr>
          <w:b/>
          <w:bCs/>
          <w:u w:val="single"/>
        </w:rPr>
        <w:t>S</w:t>
      </w:r>
      <w:r>
        <w:t xml:space="preserve"> </w:t>
      </w:r>
    </w:p>
    <w:p w14:paraId="2E37C210" w14:textId="77777777" w:rsidR="0016265A" w:rsidRPr="0016265A" w:rsidRDefault="00222AE8" w:rsidP="001626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Attendees are limited to three (3) OSU participants and one (1) guest unless otherwise pre‐ approved.   </w:t>
      </w:r>
    </w:p>
    <w:p w14:paraId="240C57B5" w14:textId="62976A5F" w:rsidR="00CD305E" w:rsidRPr="00CD305E" w:rsidRDefault="00222AE8" w:rsidP="00CD305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Meal expenses are limited to: </w:t>
      </w:r>
    </w:p>
    <w:p w14:paraId="7D815352" w14:textId="77777777" w:rsidR="00CD305E" w:rsidRPr="00CD305E" w:rsidRDefault="00222AE8" w:rsidP="00CD305E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$25/person (excluding tip) for breakfast and lunch. </w:t>
      </w:r>
    </w:p>
    <w:p w14:paraId="60D7FDB5" w14:textId="40C28801" w:rsidR="0016265A" w:rsidRPr="00CD305E" w:rsidRDefault="00222AE8" w:rsidP="00CD305E">
      <w:pPr>
        <w:pStyle w:val="ListParagraph"/>
        <w:numPr>
          <w:ilvl w:val="0"/>
          <w:numId w:val="6"/>
        </w:numPr>
        <w:rPr>
          <w:b/>
          <w:bCs/>
          <w:u w:val="single"/>
        </w:rPr>
      </w:pPr>
      <w:r>
        <w:t xml:space="preserve">$55/person (including alcohol but excluding tip) for dinner. </w:t>
      </w:r>
    </w:p>
    <w:p w14:paraId="191B05C5" w14:textId="31BBBE0D" w:rsidR="00CD305E" w:rsidRPr="00CD305E" w:rsidRDefault="00222AE8" w:rsidP="001626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Alcohol with business meals: </w:t>
      </w:r>
    </w:p>
    <w:p w14:paraId="0FA06CB8" w14:textId="77777777" w:rsidR="00CD305E" w:rsidRPr="00CD305E" w:rsidRDefault="00222AE8" w:rsidP="00CD305E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No alcohol at breakfast or lunch. </w:t>
      </w:r>
    </w:p>
    <w:p w14:paraId="2AEF2807" w14:textId="630D486D" w:rsidR="0016265A" w:rsidRPr="0016265A" w:rsidRDefault="00222AE8" w:rsidP="00CD305E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>
        <w:t xml:space="preserve">$20/person maximum (excluding tip) at dinner; a separate receipt is NOT required. </w:t>
      </w:r>
    </w:p>
    <w:p w14:paraId="1D66B99B" w14:textId="10FA5D62" w:rsidR="0016265A" w:rsidRPr="0016265A" w:rsidRDefault="00222AE8" w:rsidP="0016265A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Tips cannot exceed 20%. If charged to the </w:t>
      </w:r>
      <w:proofErr w:type="spellStart"/>
      <w:r>
        <w:t>pcard</w:t>
      </w:r>
      <w:proofErr w:type="spellEnd"/>
      <w:r>
        <w:t xml:space="preserve">, the card user is responsible for reimbursing the department any amount over 20%. </w:t>
      </w:r>
    </w:p>
    <w:p w14:paraId="61A0B5CE" w14:textId="77777777" w:rsidR="0016265A" w:rsidRDefault="00222AE8" w:rsidP="0016265A">
      <w:r w:rsidRPr="0016265A">
        <w:rPr>
          <w:b/>
          <w:bCs/>
          <w:u w:val="single"/>
        </w:rPr>
        <w:t>PAYMENT OPTIONS</w:t>
      </w:r>
      <w:r>
        <w:t xml:space="preserve">   </w:t>
      </w:r>
    </w:p>
    <w:p w14:paraId="5C438E9D" w14:textId="77777777" w:rsidR="009B33F9" w:rsidRPr="009B33F9" w:rsidRDefault="00222AE8" w:rsidP="0016265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>Department procurement card/</w:t>
      </w:r>
      <w:proofErr w:type="spellStart"/>
      <w:r>
        <w:t>pcard</w:t>
      </w:r>
      <w:proofErr w:type="spellEnd"/>
      <w:r>
        <w:t xml:space="preserve"> (preferred option) </w:t>
      </w:r>
    </w:p>
    <w:p w14:paraId="6A126CC5" w14:textId="77777777" w:rsidR="00876CC5" w:rsidRPr="00876CC5" w:rsidRDefault="00222AE8" w:rsidP="009B33F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 xml:space="preserve">The host checks out the </w:t>
      </w:r>
      <w:proofErr w:type="spellStart"/>
      <w:r>
        <w:t>pcard</w:t>
      </w:r>
      <w:proofErr w:type="spellEnd"/>
      <w:r>
        <w:t xml:space="preserve"> from </w:t>
      </w:r>
      <w:r w:rsidR="009B33F9">
        <w:t>Carol Bitzinger</w:t>
      </w:r>
      <w:r>
        <w:t xml:space="preserve"> (</w:t>
      </w:r>
      <w:r w:rsidR="009B33F9">
        <w:t>Bitzinger.1</w:t>
      </w:r>
      <w:r>
        <w:t xml:space="preserve">@osu.edu) or another staff member in 238TO. The host is responsible for the security of the card; overnight usage requires pre‐approval. </w:t>
      </w:r>
    </w:p>
    <w:p w14:paraId="1028E236" w14:textId="77777777" w:rsidR="00876CC5" w:rsidRPr="00876CC5" w:rsidRDefault="00222AE8" w:rsidP="009B33F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proofErr w:type="spellStart"/>
      <w:r>
        <w:t>Pcard</w:t>
      </w:r>
      <w:proofErr w:type="spellEnd"/>
      <w:r>
        <w:t xml:space="preserve"> purchases are TAX EXEMPT (Tax‐exempt number 31‐6025986). The host needs to inform the restaurant of this and ensure tax is not charged; if tax is charged, the host needs to obtain a refund or reimburse the department for it.</w:t>
      </w:r>
    </w:p>
    <w:p w14:paraId="530F1EE0" w14:textId="60E0CD29" w:rsidR="0016265A" w:rsidRPr="0016265A" w:rsidRDefault="00222AE8" w:rsidP="009B33F9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>
        <w:t xml:space="preserve">The host returns the p‐card, receipt(s) and completed Business Meal Form to </w:t>
      </w:r>
      <w:r w:rsidR="00876CC5">
        <w:t xml:space="preserve">Carol </w:t>
      </w:r>
      <w:r>
        <w:t xml:space="preserve">as soon as possible following the meal.   </w:t>
      </w:r>
    </w:p>
    <w:p w14:paraId="47519442" w14:textId="77777777" w:rsidR="00876CC5" w:rsidRPr="00876CC5" w:rsidRDefault="00222AE8" w:rsidP="0016265A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Reimbursement: </w:t>
      </w:r>
    </w:p>
    <w:p w14:paraId="54CD2254" w14:textId="77777777" w:rsidR="00876CC5" w:rsidRPr="00876CC5" w:rsidRDefault="00222AE8" w:rsidP="00876CC5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The host uses his/her personal funds to pay for the business meal.</w:t>
      </w:r>
    </w:p>
    <w:p w14:paraId="22344D02" w14:textId="65A4845E" w:rsidR="0016265A" w:rsidRPr="0016265A" w:rsidRDefault="00222AE8" w:rsidP="00876CC5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The host submits the receipt(s) and completed Business Meal Fo</w:t>
      </w:r>
      <w:r w:rsidR="00876CC5">
        <w:t xml:space="preserve">rm to Carol </w:t>
      </w:r>
      <w:r>
        <w:t xml:space="preserve">for reimbursement; payment processing usually takes 1‐2 weeks. </w:t>
      </w:r>
    </w:p>
    <w:p w14:paraId="47A8B235" w14:textId="77777777" w:rsidR="0016265A" w:rsidRPr="0016265A" w:rsidRDefault="0016265A" w:rsidP="0016265A">
      <w:pPr>
        <w:pStyle w:val="ListParagraph"/>
        <w:rPr>
          <w:b/>
          <w:bCs/>
          <w:u w:val="single"/>
        </w:rPr>
      </w:pPr>
    </w:p>
    <w:p w14:paraId="7893575F" w14:textId="77777777" w:rsidR="0016265A" w:rsidRDefault="00222AE8" w:rsidP="0016265A">
      <w:r w:rsidRPr="0016265A">
        <w:rPr>
          <w:b/>
          <w:bCs/>
          <w:u w:val="single"/>
        </w:rPr>
        <w:t>DINING ON CAMPUS</w:t>
      </w:r>
      <w:r>
        <w:t xml:space="preserve"> </w:t>
      </w:r>
    </w:p>
    <w:p w14:paraId="1C0D5B62" w14:textId="77777777" w:rsidR="00D56DF2" w:rsidRPr="00D56DF2" w:rsidRDefault="00222AE8" w:rsidP="0016265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Bistro 2110 at the Blackwell Inn </w:t>
      </w:r>
    </w:p>
    <w:p w14:paraId="5DA639DE" w14:textId="77777777" w:rsidR="00965C8B" w:rsidRPr="00965C8B" w:rsidRDefault="00222AE8" w:rsidP="00D56DF2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 xml:space="preserve">(NEW) The host checks out the Blackwell Card from </w:t>
      </w:r>
      <w:r w:rsidR="00D56DF2">
        <w:t>Carol</w:t>
      </w:r>
      <w:r>
        <w:t xml:space="preserve"> and charges the meal to the card. The host returns the card, receipt(s) and completed Business Meal Form to </w:t>
      </w:r>
      <w:r w:rsidR="00D56DF2">
        <w:t>Carol</w:t>
      </w:r>
      <w:r>
        <w:t xml:space="preserve"> as soon as possible following the meal. </w:t>
      </w:r>
    </w:p>
    <w:p w14:paraId="34874FDF" w14:textId="4E487A03" w:rsidR="0016265A" w:rsidRPr="0016265A" w:rsidRDefault="00222AE8" w:rsidP="00D56DF2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t xml:space="preserve">The host may charge the meal to the guest’s hotel room and then submit the receipt and completed Business Meal Form to </w:t>
      </w:r>
      <w:r w:rsidR="00965C8B">
        <w:t>Carol</w:t>
      </w:r>
      <w:r>
        <w:t xml:space="preserve">. If the guest is not staying at the Blackwell, the host may use the </w:t>
      </w:r>
      <w:proofErr w:type="spellStart"/>
      <w:r>
        <w:t>pcard</w:t>
      </w:r>
      <w:proofErr w:type="spellEnd"/>
      <w:r>
        <w:t xml:space="preserve"> or be reimbursed for the expense.   </w:t>
      </w:r>
    </w:p>
    <w:p w14:paraId="0C93567A" w14:textId="77777777" w:rsidR="00965C8B" w:rsidRPr="00965C8B" w:rsidRDefault="00222AE8" w:rsidP="0016265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 xml:space="preserve">Faculty Club </w:t>
      </w:r>
    </w:p>
    <w:p w14:paraId="410EBCD1" w14:textId="77777777" w:rsidR="00223CD1" w:rsidRPr="00223CD1" w:rsidRDefault="00222AE8" w:rsidP="00965C8B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The host signs the bill and returns the receipt and a list of the attendees to </w:t>
      </w:r>
      <w:r w:rsidR="00965C8B">
        <w:t>Carol</w:t>
      </w:r>
      <w:r>
        <w:t>.</w:t>
      </w:r>
    </w:p>
    <w:p w14:paraId="47AE8614" w14:textId="36A9477A" w:rsidR="00076AD4" w:rsidRPr="0016265A" w:rsidRDefault="00222AE8" w:rsidP="00965C8B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t xml:space="preserve">Gratuity </w:t>
      </w:r>
      <w:proofErr w:type="spellStart"/>
      <w:r w:rsidR="00223CD1">
        <w:t>i</w:t>
      </w:r>
      <w:r>
        <w:t>S</w:t>
      </w:r>
      <w:proofErr w:type="spellEnd"/>
      <w:r>
        <w:t xml:space="preserve"> included at the Faculty Club so tipping is not necessary. </w:t>
      </w:r>
    </w:p>
    <w:sectPr w:rsidR="00076AD4" w:rsidRPr="00162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440"/>
    <w:multiLevelType w:val="hybridMultilevel"/>
    <w:tmpl w:val="13B2E57C"/>
    <w:lvl w:ilvl="0" w:tplc="5D3C5AA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F4F42"/>
    <w:multiLevelType w:val="hybridMultilevel"/>
    <w:tmpl w:val="DF0670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62A3"/>
    <w:multiLevelType w:val="hybridMultilevel"/>
    <w:tmpl w:val="A6D4A9D8"/>
    <w:lvl w:ilvl="0" w:tplc="3AF419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513604"/>
    <w:multiLevelType w:val="hybridMultilevel"/>
    <w:tmpl w:val="81786E68"/>
    <w:lvl w:ilvl="0" w:tplc="2B5A9A6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C26762"/>
    <w:multiLevelType w:val="hybridMultilevel"/>
    <w:tmpl w:val="88AA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6FBAAF18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1009"/>
    <w:multiLevelType w:val="hybridMultilevel"/>
    <w:tmpl w:val="369E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73555"/>
    <w:multiLevelType w:val="hybridMultilevel"/>
    <w:tmpl w:val="FC18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622C6"/>
    <w:multiLevelType w:val="hybridMultilevel"/>
    <w:tmpl w:val="06C884C4"/>
    <w:lvl w:ilvl="0" w:tplc="D396D3D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2D1D17"/>
    <w:multiLevelType w:val="hybridMultilevel"/>
    <w:tmpl w:val="5DCCE3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943392"/>
    <w:multiLevelType w:val="hybridMultilevel"/>
    <w:tmpl w:val="AEF0A15E"/>
    <w:lvl w:ilvl="0" w:tplc="2EB094B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A828DD"/>
    <w:multiLevelType w:val="hybridMultilevel"/>
    <w:tmpl w:val="A6D81C82"/>
    <w:lvl w:ilvl="0" w:tplc="0F9E734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E8"/>
    <w:rsid w:val="00076AD4"/>
    <w:rsid w:val="0016265A"/>
    <w:rsid w:val="00222AE8"/>
    <w:rsid w:val="00223CD1"/>
    <w:rsid w:val="00876CC5"/>
    <w:rsid w:val="00965C8B"/>
    <w:rsid w:val="009B33F9"/>
    <w:rsid w:val="00CD305E"/>
    <w:rsid w:val="00D56DF2"/>
    <w:rsid w:val="00E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575A"/>
  <w15:chartTrackingRefBased/>
  <w15:docId w15:val="{76EC6BE3-B4A7-4D53-B34E-6AB3FEF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Wess, Karissa</dc:creator>
  <cp:keywords/>
  <dc:description/>
  <cp:lastModifiedBy>Wess, Karissa</cp:lastModifiedBy>
  <cp:revision>8</cp:revision>
  <dcterms:created xsi:type="dcterms:W3CDTF">2021-10-08T17:47:00Z</dcterms:created>
  <dcterms:modified xsi:type="dcterms:W3CDTF">2021-10-08T18:24:00Z</dcterms:modified>
</cp:coreProperties>
</file>